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dgm="http://schemas.openxmlformats.org/drawingml/2006/diagram" xmlns:a14="http://schemas.microsoft.com/office/drawing/2010/main" mc:Ignorable="w14 w15 w16se w16cid w16 w16cex w16sdtdh w16sdtfl w16du wp14">
  <w:body>
    <w:p w:rsidR="00CC1F3A" w:rsidRDefault="00CC1F3A" w14:paraId="4F5D364C" w14:textId="77777777">
      <w:pPr>
        <w:rPr>
          <w:noProof/>
        </w:rPr>
      </w:pPr>
    </w:p>
    <w:p w:rsidR="00D75B8C" w:rsidRDefault="00544D17" w14:paraId="548E26C5" w14:textId="26CCCB5B">
      <w:pPr/>
      <w:r w:rsidRPr="5A266FF4" w:rsidR="5A266FF4">
        <w:rPr>
          <w:noProof/>
          <w:sz w:val="56"/>
          <w:szCs w:val="56"/>
        </w:rPr>
        <w:t>YM- plan</w:t>
      </w:r>
      <w:r w:rsidRPr="5A266FF4" w:rsidR="5A266FF4">
        <w:rPr>
          <w:noProof/>
          <w:sz w:val="56"/>
          <w:szCs w:val="56"/>
        </w:rPr>
        <w:t>.</w:t>
      </w:r>
    </w:p>
    <w:p w:rsidR="00D75B8C" w:rsidP="5A266FF4" w:rsidRDefault="00544D17" w14:paraId="0921185D" w14:textId="17AC2A0B">
      <w:pPr>
        <w:pStyle w:val="Normal"/>
        <w:suppressLineNumbers w:val="0"/>
        <w:bidi w:val="0"/>
        <w:spacing w:before="0" w:beforeAutospacing="off" w:after="160" w:afterAutospacing="off" w:line="259" w:lineRule="auto"/>
        <w:ind w:left="0" w:right="0"/>
        <w:jc w:val="left"/>
        <w:rPr>
          <w:noProof/>
          <w:sz w:val="56"/>
          <w:szCs w:val="56"/>
        </w:rPr>
      </w:pPr>
      <w:r w:rsidRPr="5A266FF4" w:rsidR="5A266FF4">
        <w:rPr>
          <w:noProof/>
          <w:sz w:val="56"/>
          <w:szCs w:val="56"/>
        </w:rPr>
        <w:t>Botn</w:t>
      </w:r>
      <w:r w:rsidRPr="5A266FF4" w:rsidR="5A266FF4">
        <w:rPr>
          <w:noProof/>
          <w:sz w:val="56"/>
          <w:szCs w:val="56"/>
        </w:rPr>
        <w:t>hamn og Brens</w:t>
      </w:r>
      <w:r w:rsidRPr="5A266FF4" w:rsidR="5A266FF4">
        <w:rPr>
          <w:noProof/>
          <w:sz w:val="56"/>
          <w:szCs w:val="56"/>
        </w:rPr>
        <w:t>holmen og Hansnes fergekai</w:t>
      </w:r>
      <w:r w:rsidRPr="5A266FF4" w:rsidR="5A266FF4">
        <w:rPr>
          <w:noProof/>
          <w:sz w:val="56"/>
          <w:szCs w:val="56"/>
        </w:rPr>
        <w:t>.</w:t>
      </w:r>
    </w:p>
    <w:p w:rsidR="00140BA4" w:rsidRDefault="00140BA4" w14:paraId="66E9365D" w14:textId="77777777">
      <w:pPr>
        <w:rPr>
          <w:noProof/>
          <w:sz w:val="56"/>
          <w:szCs w:val="56"/>
        </w:rPr>
      </w:pPr>
    </w:p>
    <w:p w:rsidRPr="0003221A" w:rsidR="00140BA4" w:rsidRDefault="00140BA4" w14:paraId="49B59A31" w14:textId="77777777">
      <w:pPr>
        <w:rPr>
          <w:noProof/>
          <w:sz w:val="56"/>
          <w:szCs w:val="56"/>
        </w:rPr>
      </w:pPr>
    </w:p>
    <w:p w:rsidR="00CF47C9" w:rsidRDefault="004D6042" w14:paraId="4CE1FA50" w14:textId="31A62EC6">
      <w:r w:rsidRPr="004D6042">
        <w:rPr>
          <w:noProof/>
        </w:rPr>
        <w:drawing>
          <wp:inline distT="0" distB="0" distL="0" distR="0" wp14:anchorId="2428DCB9" wp14:editId="27B540B4">
            <wp:extent cx="5760720" cy="3700145"/>
            <wp:effectExtent l="0" t="0" r="0" b="0"/>
            <wp:docPr id="1837758841" name="Bilde 1" descr="Et bilde som inneholder kart, skjermbilde, natur, i lufte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758841" name="Bilde 1" descr="Et bilde som inneholder kart, skjermbilde, natur, i luften&#10;&#10;KI-generert innhold kan være feil."/>
                    <pic:cNvPicPr/>
                  </pic:nvPicPr>
                  <pic:blipFill>
                    <a:blip r:embed="rId7"/>
                    <a:stretch>
                      <a:fillRect/>
                    </a:stretch>
                  </pic:blipFill>
                  <pic:spPr>
                    <a:xfrm>
                      <a:off x="0" y="0"/>
                      <a:ext cx="5760720" cy="3700145"/>
                    </a:xfrm>
                    <a:prstGeom prst="rect">
                      <a:avLst/>
                    </a:prstGeom>
                  </pic:spPr>
                </pic:pic>
              </a:graphicData>
            </a:graphic>
          </wp:inline>
        </w:drawing>
      </w:r>
    </w:p>
    <w:p w:rsidRPr="00D00893" w:rsidR="00D00893" w:rsidP="00D00893" w:rsidRDefault="00556C25" w14:paraId="57BDCCA2" w14:textId="77777777">
      <w:pPr>
        <w:rPr>
          <w:sz w:val="28"/>
          <w:szCs w:val="28"/>
        </w:rPr>
      </w:pPr>
      <w:r>
        <w:t xml:space="preserve">  </w:t>
      </w:r>
      <w:r w:rsidRPr="00D00893" w:rsidR="00D00893">
        <w:rPr>
          <w:sz w:val="28"/>
          <w:szCs w:val="28"/>
        </w:rPr>
        <w:t>Sammendrag</w:t>
      </w:r>
    </w:p>
    <w:p w:rsidR="00D00893" w:rsidP="00D00893" w:rsidRDefault="00D00893" w14:paraId="32166333" w14:textId="572BEDD9">
      <w:r>
        <w:t xml:space="preserve">Dette dokumentet inneholder grunnlag for miljørisken lagt inn i mal for YM-plan. </w:t>
      </w:r>
    </w:p>
    <w:p w:rsidR="00D00893" w:rsidP="00D00893" w:rsidRDefault="00D00893" w14:paraId="1FE85C31" w14:textId="77777777">
      <w:r>
        <w:t>I arbeidet med miljørisken ble det identifisert følgende oppfølgingspunkter:</w:t>
      </w:r>
    </w:p>
    <w:p w:rsidR="00D00893" w:rsidP="00D00893" w:rsidRDefault="00D00893" w14:paraId="30259446" w14:textId="77777777">
      <w:r>
        <w:t>• Det må vurderes behov for støyutredelse og -vurderinger mtp. bebyggelse i nærhet til anlegget.</w:t>
      </w:r>
    </w:p>
    <w:p w:rsidR="00D00893" w:rsidP="00D00893" w:rsidRDefault="00D00893" w14:paraId="2CB61E6B" w14:textId="77777777">
      <w:r>
        <w:t xml:space="preserve">Status etter møte 21.01.2025: </w:t>
      </w:r>
    </w:p>
    <w:p w:rsidR="00D00893" w:rsidP="00D00893" w:rsidRDefault="00D00893" w14:paraId="61B9B24E" w14:textId="77777777">
      <w:r>
        <w:t xml:space="preserve">TFK har gjort en vurdering, og fastslår at det ikke er behov for utredelse av støy eller videre </w:t>
      </w:r>
    </w:p>
    <w:p w:rsidR="00D00893" w:rsidP="00D00893" w:rsidRDefault="00D00893" w14:paraId="2BFA4676" w14:textId="77777777">
      <w:r>
        <w:t>støyvurderinger.</w:t>
      </w:r>
    </w:p>
    <w:p w:rsidR="00D00893" w:rsidP="00D00893" w:rsidRDefault="00D00893" w14:paraId="3B6DD477" w14:textId="77777777">
      <w:r>
        <w:t>• Hva ligger i standardkontraktene til byggherre mtp. entreprenørs</w:t>
      </w:r>
    </w:p>
    <w:p w:rsidR="00D00893" w:rsidP="00D00893" w:rsidRDefault="00D00893" w14:paraId="7F7CAA86" w14:textId="34D5EFCE">
      <w:r>
        <w:t xml:space="preserve">- beredskap for olje- eller </w:t>
      </w:r>
      <w:r w:rsidR="00C4202B">
        <w:t>drivstoff søl</w:t>
      </w:r>
      <w:r>
        <w:t xml:space="preserve"> til grunnen</w:t>
      </w:r>
    </w:p>
    <w:p w:rsidR="00D00893" w:rsidP="00D00893" w:rsidRDefault="00D00893" w14:paraId="6CA6D9F4" w14:textId="771B20A6">
      <w:r>
        <w:t xml:space="preserve">- beredskap for olje- eller </w:t>
      </w:r>
      <w:r w:rsidR="00C4202B">
        <w:t>drivstoff søl</w:t>
      </w:r>
      <w:r>
        <w:t xml:space="preserve"> til vann</w:t>
      </w:r>
    </w:p>
    <w:p w:rsidR="00D00893" w:rsidP="00D00893" w:rsidRDefault="00D00893" w14:paraId="58044878" w14:textId="697449C9">
      <w:r>
        <w:t xml:space="preserve">- dumping av </w:t>
      </w:r>
      <w:r w:rsidR="00C4202B">
        <w:t>rest betong</w:t>
      </w:r>
      <w:r>
        <w:t xml:space="preserve"> og vask av betongbiler.</w:t>
      </w:r>
    </w:p>
    <w:p w:rsidR="00D00893" w:rsidP="00D00893" w:rsidRDefault="00D00893" w14:paraId="375D13EA" w14:textId="77777777">
      <w:r>
        <w:t xml:space="preserve">Status etter møte 21.01.2025: </w:t>
      </w:r>
    </w:p>
    <w:p w:rsidR="00D00893" w:rsidP="00D00893" w:rsidRDefault="00D00893" w14:paraId="70479339" w14:textId="7546BF48">
      <w:r>
        <w:t>TFK opplyser at de har alle «standardtiltak» inne i sine maler, men ønsker at vi skal skrive inn tiltak fra miljørisken i vår del av beskrivelsen uavhengig av dette.</w:t>
      </w:r>
    </w:p>
    <w:p w:rsidR="00D00893" w:rsidP="00D00893" w:rsidRDefault="00D00893" w14:paraId="04E7E39A" w14:textId="77777777">
      <w:r>
        <w:t>• Hvilke miljøgrunnundersøkelser vil bli gjennomført i forkant? (både av masser på land og i vann)</w:t>
      </w:r>
    </w:p>
    <w:p w:rsidR="00D00893" w:rsidP="00D00893" w:rsidRDefault="00D00893" w14:paraId="4F134204" w14:textId="7B0C3C35">
      <w:r>
        <w:t xml:space="preserve"> </w:t>
      </w:r>
    </w:p>
    <w:p w:rsidR="00D00893" w:rsidP="00D00893" w:rsidRDefault="00D00893" w14:paraId="7CCE266B" w14:textId="2C5AE206">
      <w:r>
        <w:t xml:space="preserve">TFK ønsker å behandle alle massene i </w:t>
      </w:r>
      <w:r w:rsidR="00DE7C2D">
        <w:t>prosjektet som</w:t>
      </w:r>
      <w:r>
        <w:t xml:space="preserve"> forurensede masser. TFK følger selv opp krav om tiltaksplan.</w:t>
      </w:r>
    </w:p>
    <w:p w:rsidR="00D00893" w:rsidP="00D00893" w:rsidRDefault="00D00893" w14:paraId="0BA4DD72" w14:textId="77777777">
      <w:r>
        <w:t>• Registreringer i Naturbase, og kartlegginger av naturmangfold før anleggsstart</w:t>
      </w:r>
    </w:p>
    <w:p w:rsidR="00D00893" w:rsidP="00D00893" w:rsidRDefault="00D00893" w14:paraId="4ED01A95" w14:textId="77777777">
      <w:r>
        <w:t xml:space="preserve">- Generelt: Rødlistearter, fremmede skadelige arter, fare for etablerte fulgereir innenfor </w:t>
      </w:r>
    </w:p>
    <w:p w:rsidR="00D00893" w:rsidP="00D00893" w:rsidRDefault="00D00893" w14:paraId="20989A80" w14:textId="77777777">
      <w:r>
        <w:t>anleggsområdet etc.</w:t>
      </w:r>
    </w:p>
    <w:p w:rsidR="00D00893" w:rsidP="00D00893" w:rsidRDefault="00D00893" w14:paraId="3EC73CA4" w14:textId="60289CED">
      <w:r>
        <w:t xml:space="preserve">- Spesielt: Ved behov for inngrep i bergknaus sør for Brensholmen ferjekai må det utredes eventuelle habitater/hekkestatus etc. Hvem er beslutningsmyndighet? </w:t>
      </w:r>
    </w:p>
    <w:p w:rsidR="00D00893" w:rsidP="00D00893" w:rsidRDefault="00D00893" w14:paraId="7FA15C43" w14:textId="424ECAE1">
      <w:r>
        <w:t xml:space="preserve">TFK konstaterer at arbeidene som skal gjennomføres ikke medfører risiko for sårbare arter/forringelse av habitater/spredning av </w:t>
      </w:r>
      <w:r w:rsidR="00AF7B9E">
        <w:t>fremmedartet</w:t>
      </w:r>
      <w:r>
        <w:t>, og at dette (inkl. forurensning fra mudring og boreslam vil ivaretas i tillatelse fra Statsforvalter. Bergknaus sør for Brensholmen skal som utgangspunkt ikke berøres.</w:t>
      </w:r>
    </w:p>
    <w:p w:rsidR="00FB76C7" w:rsidP="00D00893" w:rsidRDefault="00D00893" w14:paraId="578E09EB" w14:textId="6E175D3E">
      <w:r>
        <w:t>• Avklare hvilke bestemmelser som gjelder for kulturminner. Kommer retningslinje for «utbyggingsområder» fra kommuneplan Senja til anvendelse for arbeidene ved Botnhamn?</w:t>
      </w:r>
    </w:p>
    <w:p w:rsidR="00304BC3" w:rsidP="00D00893" w:rsidRDefault="00556C25" w14:paraId="7BB8795D" w14:textId="77777777">
      <w:r>
        <w:t xml:space="preserve">           </w:t>
      </w:r>
      <w:r w:rsidRPr="00FB76C7" w:rsidR="00FB76C7">
        <w:rPr>
          <w:noProof/>
        </w:rPr>
        <w:drawing>
          <wp:inline distT="0" distB="0" distL="0" distR="0" wp14:anchorId="3FD3DC73" wp14:editId="1F899DD3">
            <wp:extent cx="5264150" cy="1123950"/>
            <wp:effectExtent l="0" t="0" r="0" b="0"/>
            <wp:docPr id="680471813" name="Bilde 1" descr="Et bilde som inneholder tekst, Font, Nettside, Nettsted&#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471813" name="Bilde 1" descr="Et bilde som inneholder tekst, Font, Nettside, Nettsted&#10;&#10;KI-generert innhold kan være feil."/>
                    <pic:cNvPicPr/>
                  </pic:nvPicPr>
                  <pic:blipFill>
                    <a:blip r:embed="rId8"/>
                    <a:stretch>
                      <a:fillRect/>
                    </a:stretch>
                  </pic:blipFill>
                  <pic:spPr>
                    <a:xfrm>
                      <a:off x="0" y="0"/>
                      <a:ext cx="5264427" cy="1124009"/>
                    </a:xfrm>
                    <a:prstGeom prst="rect">
                      <a:avLst/>
                    </a:prstGeom>
                  </pic:spPr>
                </pic:pic>
              </a:graphicData>
            </a:graphic>
          </wp:inline>
        </w:drawing>
      </w:r>
      <w:r>
        <w:t xml:space="preserve"> </w:t>
      </w:r>
    </w:p>
    <w:p w:rsidR="00304BC3" w:rsidP="00304BC3" w:rsidRDefault="00556C25" w14:paraId="23638537" w14:textId="01ED278F">
      <w:r>
        <w:t xml:space="preserve">          </w:t>
      </w:r>
      <w:r w:rsidR="00304BC3">
        <w:t>• Hvilke miljøkrav vil fylkeskommunen stille i kontrakt, og er det aktuelt å ha tildelingskriterier i konkurransen som går på klima og miljø? Er det aktuelt å stille krav til utslipp fra materialer eller</w:t>
      </w:r>
      <w:r w:rsidR="00A364E2">
        <w:t xml:space="preserve"> </w:t>
      </w:r>
      <w:r w:rsidR="00304BC3">
        <w:t>maskiner/prosesser?</w:t>
      </w:r>
    </w:p>
    <w:p w:rsidR="00304BC3" w:rsidP="00304BC3" w:rsidRDefault="00304BC3" w14:paraId="3BFA59D6" w14:textId="77777777">
      <w:r>
        <w:t xml:space="preserve">Status etter møte 21.01.2025: </w:t>
      </w:r>
    </w:p>
    <w:p w:rsidR="00304BC3" w:rsidP="00304BC3" w:rsidRDefault="00304BC3" w14:paraId="747F299F" w14:textId="4E1137DE">
      <w:r>
        <w:t>Ikke ønskelig å ha tildelingskriterier i konkurransen, og kontrakten er for liten til å stille miljø-, klimagass eller energikrav utover tiltakene som følger av miljørisikovurderingen.</w:t>
      </w:r>
    </w:p>
    <w:p w:rsidR="00304BC3" w:rsidP="00304BC3" w:rsidRDefault="00304BC3" w14:paraId="4D6CAF26" w14:textId="77777777">
      <w:r>
        <w:t>• Det er akvakulturlokaliteter i området.</w:t>
      </w:r>
    </w:p>
    <w:p w:rsidR="00304BC3" w:rsidP="00304BC3" w:rsidRDefault="00304BC3" w14:paraId="5D881E58" w14:textId="77777777">
      <w:r>
        <w:t xml:space="preserve">Status etter møte 21.01.2025: </w:t>
      </w:r>
    </w:p>
    <w:p w:rsidR="00304BC3" w:rsidP="00304BC3" w:rsidRDefault="00304BC3" w14:paraId="2155C5DD" w14:textId="706D939B">
      <w:r>
        <w:t>TFK ønsker ikke noe nærmere vurderinger av dette, utover vurderinger Statsforvalter måtte gjøre ifm. mudringssøknaden. Det fremheves at det er vesentlig å få med boreslam i disse vurderingene.</w:t>
      </w:r>
    </w:p>
    <w:p w:rsidR="00304BC3" w:rsidP="00304BC3" w:rsidRDefault="00304BC3" w14:paraId="72947C02" w14:textId="77777777">
      <w:r>
        <w:t xml:space="preserve">• Begge tiltak ligger i tilknytning til reindriftsområder. Reindriftsnæringen bør inviteres til dialog rundt </w:t>
      </w:r>
    </w:p>
    <w:p w:rsidR="00304BC3" w:rsidP="00304BC3" w:rsidRDefault="00304BC3" w14:paraId="456658EE" w14:textId="77777777">
      <w:r>
        <w:t>planlegging av tiltakene.</w:t>
      </w:r>
    </w:p>
    <w:p w:rsidR="00304BC3" w:rsidP="00304BC3" w:rsidRDefault="00304BC3" w14:paraId="026E7436" w14:textId="77777777">
      <w:r>
        <w:t xml:space="preserve">Status etter møte 21.01.2025: </w:t>
      </w:r>
    </w:p>
    <w:p w:rsidR="00304BC3" w:rsidP="00304BC3" w:rsidRDefault="00304BC3" w14:paraId="626CF59C" w14:textId="77777777">
      <w:r>
        <w:t>TFK håndterer dette.</w:t>
      </w:r>
    </w:p>
    <w:p w:rsidR="00304BC3" w:rsidP="00304BC3" w:rsidRDefault="00304BC3" w14:paraId="09175225" w14:textId="77777777">
      <w:r>
        <w:t>• Oppfølging av krav med hensyn til forurensning fra boreslam. Vil Statsforvalter mene noe om dette?</w:t>
      </w:r>
    </w:p>
    <w:p w:rsidR="00304BC3" w:rsidP="00304BC3" w:rsidRDefault="00304BC3" w14:paraId="5EB71235" w14:textId="77777777">
      <w:r>
        <w:t xml:space="preserve">Status etter møte 21.01.2025: </w:t>
      </w:r>
    </w:p>
    <w:p w:rsidR="00CE1ECB" w:rsidP="00304BC3" w:rsidRDefault="00304BC3" w14:paraId="353C6950" w14:textId="2EFC9C7B">
      <w:r>
        <w:t>TFK har søkt Statsforvalter om tillatelse til mudring, har fått tildelt en kontaktperson ifm. søknaden. TFK skal følge opp at også problematikk knyttet til boreslam blir tilstrekkelig belyst.</w:t>
      </w:r>
      <w:r w:rsidR="00556C25">
        <w:t xml:space="preserve">    </w:t>
      </w:r>
    </w:p>
    <w:p w:rsidR="00E5760E" w:rsidP="00304BC3" w:rsidRDefault="00E5760E" w14:paraId="2728F436" w14:textId="77777777"/>
    <w:p w:rsidR="00E5760E" w:rsidP="00304BC3" w:rsidRDefault="003806D9" w14:paraId="1386A9CB" w14:textId="57C3BDA4">
      <w:r w:rsidRPr="003806D9">
        <w:rPr>
          <w:noProof/>
        </w:rPr>
        <w:drawing>
          <wp:inline distT="0" distB="0" distL="0" distR="0" wp14:anchorId="0B4F1200" wp14:editId="234B89B1">
            <wp:extent cx="6012815" cy="3968300"/>
            <wp:effectExtent l="0" t="0" r="6985" b="0"/>
            <wp:docPr id="1571308753" name="Bilde 1" descr="Et bilde som inneholder tekst, skjermbilde, nummer, Parallell&#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308753" name="Bilde 1" descr="Et bilde som inneholder tekst, skjermbilde, nummer, Parallell&#10;&#10;KI-generert innhold kan være feil."/>
                    <pic:cNvPicPr/>
                  </pic:nvPicPr>
                  <pic:blipFill>
                    <a:blip r:embed="rId9"/>
                    <a:stretch>
                      <a:fillRect/>
                    </a:stretch>
                  </pic:blipFill>
                  <pic:spPr>
                    <a:xfrm>
                      <a:off x="0" y="0"/>
                      <a:ext cx="6023228" cy="3975172"/>
                    </a:xfrm>
                    <a:prstGeom prst="rect">
                      <a:avLst/>
                    </a:prstGeom>
                  </pic:spPr>
                </pic:pic>
              </a:graphicData>
            </a:graphic>
          </wp:inline>
        </w:drawing>
      </w:r>
    </w:p>
    <w:p w:rsidR="004C7B60" w:rsidP="00304BC3" w:rsidRDefault="004C7B60" w14:paraId="7FBAF9C7" w14:textId="77777777"/>
    <w:p w:rsidR="004C7B60" w:rsidP="00304BC3" w:rsidRDefault="004C7B60" w14:paraId="70A7976E" w14:textId="77777777"/>
    <w:p w:rsidR="004C7B60" w:rsidP="00304BC3" w:rsidRDefault="004C7B60" w14:paraId="2C3ED836" w14:textId="77777777"/>
    <w:p w:rsidR="004C7B60" w:rsidP="00304BC3" w:rsidRDefault="004C7B60" w14:paraId="553342FF" w14:textId="77777777"/>
    <w:p w:rsidR="004C7B60" w:rsidP="00304BC3" w:rsidRDefault="004C7B60" w14:paraId="104C01BA" w14:textId="77777777"/>
    <w:p w:rsidR="004C7B60" w:rsidP="00304BC3" w:rsidRDefault="004C7B60" w14:paraId="250519AC" w14:textId="77777777"/>
    <w:p w:rsidR="004C7B60" w:rsidP="00304BC3" w:rsidRDefault="004C7B60" w14:paraId="2D5D1996" w14:textId="77777777"/>
    <w:p w:rsidR="004C7B60" w:rsidP="00304BC3" w:rsidRDefault="004C7B60" w14:paraId="35597A89" w14:textId="77777777"/>
    <w:p w:rsidR="00931690" w:rsidP="00931690" w:rsidRDefault="00931690" w14:paraId="00932780" w14:textId="77777777">
      <w:r>
        <w:t>1. Innledning</w:t>
      </w:r>
    </w:p>
    <w:p w:rsidR="00931690" w:rsidP="00931690" w:rsidRDefault="00332A78" w14:paraId="612B685F" w14:textId="0789D69C">
      <w:r>
        <w:t>Arbeidene som skal utføres er utbedring av ferjekaiene Botnhamn og Brensholmen.  Arbeidene er planlagt utført i to trinn</w:t>
      </w:r>
    </w:p>
    <w:p w:rsidR="001A7541" w:rsidP="001A7541" w:rsidRDefault="00931690" w14:paraId="56C57C14" w14:textId="77777777">
      <w:r>
        <w:t xml:space="preserve">1.1. </w:t>
      </w:r>
      <w:r w:rsidR="001A7541">
        <w:t>I trinn 1 planlegges disse arbeidene utført:</w:t>
      </w:r>
    </w:p>
    <w:p w:rsidR="001A7541" w:rsidP="001A7541" w:rsidRDefault="001A7541" w14:paraId="7135FE5A" w14:textId="77777777">
      <w:r>
        <w:t>•</w:t>
      </w:r>
      <w:r>
        <w:tab/>
      </w:r>
      <w:r>
        <w:t>Forsterke tilleggskaiene ved å etablere stålkjernepeler til fjell</w:t>
      </w:r>
    </w:p>
    <w:p w:rsidR="001A7541" w:rsidP="001A7541" w:rsidRDefault="001A7541" w14:paraId="3F6BC2E6" w14:textId="77777777">
      <w:r>
        <w:t>•</w:t>
      </w:r>
      <w:r>
        <w:tab/>
      </w:r>
      <w:r>
        <w:t>Montere nye fenderpanel</w:t>
      </w:r>
    </w:p>
    <w:p w:rsidR="001A7541" w:rsidP="001A7541" w:rsidRDefault="001A7541" w14:paraId="2420C34E" w14:textId="77777777">
      <w:r>
        <w:t>•</w:t>
      </w:r>
      <w:r>
        <w:tab/>
      </w:r>
      <w:r>
        <w:t>Utdype ferjebåsene</w:t>
      </w:r>
    </w:p>
    <w:p w:rsidR="001A7541" w:rsidP="001A7541" w:rsidRDefault="001A7541" w14:paraId="17F14155" w14:textId="77777777">
      <w:r>
        <w:t>Stålkjernepelene skal monteres i foringsrør, som gyses etter at stålkjernepelene er montert.</w:t>
      </w:r>
    </w:p>
    <w:p w:rsidR="00931690" w:rsidP="001A7541" w:rsidRDefault="001A7541" w14:paraId="6B01A295" w14:textId="1D6423FC">
      <w:r>
        <w:t>For å få til å etablere foringsrør og stålkjernepeler, må ståldekke på tilleggskaiene demonteres.</w:t>
      </w:r>
    </w:p>
    <w:p w:rsidR="002812B9" w:rsidP="002812B9" w:rsidRDefault="002812B9" w14:paraId="6A18D757" w14:textId="77777777">
      <w:r>
        <w:t>I trinn 2 planlegges disse arbeidene utført:</w:t>
      </w:r>
    </w:p>
    <w:p w:rsidR="002812B9" w:rsidP="002812B9" w:rsidRDefault="002812B9" w14:paraId="560A12AD" w14:textId="77777777">
      <w:pPr>
        <w:pStyle w:val="Listeavsnitt"/>
        <w:numPr>
          <w:ilvl w:val="0"/>
          <w:numId w:val="1"/>
        </w:numPr>
        <w:spacing w:after="200" w:line="276" w:lineRule="auto"/>
      </w:pPr>
      <w:r>
        <w:t>Bygge nye heisetårn</w:t>
      </w:r>
    </w:p>
    <w:p w:rsidR="002812B9" w:rsidP="002812B9" w:rsidRDefault="002812B9" w14:paraId="5B7B4A2B" w14:textId="77777777">
      <w:pPr>
        <w:pStyle w:val="Listeavsnitt"/>
        <w:numPr>
          <w:ilvl w:val="0"/>
          <w:numId w:val="1"/>
        </w:numPr>
        <w:spacing w:after="200" w:line="276" w:lineRule="auto"/>
      </w:pPr>
      <w:r>
        <w:t>Erstatte eksisterende ferjekaibru med ny ferjekaibru</w:t>
      </w:r>
    </w:p>
    <w:p w:rsidR="002812B9" w:rsidP="002812B9" w:rsidRDefault="002812B9" w14:paraId="23D92CDD" w14:textId="77777777">
      <w:pPr>
        <w:pStyle w:val="Listeavsnitt"/>
        <w:numPr>
          <w:ilvl w:val="0"/>
          <w:numId w:val="1"/>
        </w:numPr>
        <w:spacing w:after="200" w:line="276" w:lineRule="auto"/>
      </w:pPr>
      <w:r>
        <w:t>Støpe nytt landkar</w:t>
      </w:r>
    </w:p>
    <w:p w:rsidR="002812B9" w:rsidP="002812B9" w:rsidRDefault="002812B9" w14:paraId="5D9ADA92" w14:textId="0F408EFD">
      <w:pPr>
        <w:pStyle w:val="Listeavsnitt"/>
        <w:numPr>
          <w:ilvl w:val="0"/>
          <w:numId w:val="1"/>
        </w:numPr>
        <w:spacing w:after="200" w:line="276" w:lineRule="auto"/>
      </w:pPr>
      <w:r>
        <w:t>Etablere støttestag for heisetårn</w:t>
      </w:r>
      <w:r w:rsidR="00140BA4">
        <w:rPr>
          <w:noProof/>
        </w:rPr>
        <w:drawing>
          <wp:inline distT="0" distB="0" distL="0" distR="0" wp14:anchorId="3ABA34A9" wp14:editId="48B3CDEB">
            <wp:extent cx="5760720" cy="3890645"/>
            <wp:effectExtent l="0" t="0" r="0" b="0"/>
            <wp:docPr id="1733310722" name="Bilde 1" descr="Et bilde som inneholder tekst, diagram, kart, skjermbild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310722" name="Bilde 1" descr="Et bilde som inneholder tekst, diagram, kart, skjermbilde&#10;&#10;KI-generert innhold kan være feil."/>
                    <pic:cNvPicPr>
                      <a:picLocks noChangeAspect="1"/>
                    </pic:cNvPicPr>
                  </pic:nvPicPr>
                  <pic:blipFill>
                    <a:blip r:embed="rId10"/>
                    <a:stretch>
                      <a:fillRect/>
                    </a:stretch>
                  </pic:blipFill>
                  <pic:spPr>
                    <a:xfrm>
                      <a:off x="0" y="0"/>
                      <a:ext cx="5760720" cy="3890645"/>
                    </a:xfrm>
                    <a:prstGeom prst="rect">
                      <a:avLst/>
                    </a:prstGeom>
                  </pic:spPr>
                </pic:pic>
              </a:graphicData>
            </a:graphic>
          </wp:inline>
        </w:drawing>
      </w:r>
    </w:p>
    <w:p w:rsidR="00140BA4" w:rsidP="002812B9" w:rsidRDefault="00140BA4" w14:paraId="63797817" w14:textId="2453A657">
      <w:pPr>
        <w:pStyle w:val="Listeavsnitt"/>
        <w:numPr>
          <w:ilvl w:val="0"/>
          <w:numId w:val="1"/>
        </w:numPr>
        <w:spacing w:after="200" w:line="276" w:lineRule="auto"/>
      </w:pPr>
      <w:r w:rsidRPr="00140BA4">
        <w:drawing>
          <wp:inline distT="0" distB="0" distL="0" distR="0" wp14:anchorId="38210F47" wp14:editId="4BBB4635">
            <wp:extent cx="5760720" cy="4752340"/>
            <wp:effectExtent l="0" t="0" r="0" b="0"/>
            <wp:docPr id="180553734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537346" name=""/>
                    <pic:cNvPicPr/>
                  </pic:nvPicPr>
                  <pic:blipFill>
                    <a:blip r:embed="rId11"/>
                    <a:stretch>
                      <a:fillRect/>
                    </a:stretch>
                  </pic:blipFill>
                  <pic:spPr>
                    <a:xfrm>
                      <a:off x="0" y="0"/>
                      <a:ext cx="5760720" cy="4752340"/>
                    </a:xfrm>
                    <a:prstGeom prst="rect">
                      <a:avLst/>
                    </a:prstGeom>
                  </pic:spPr>
                </pic:pic>
              </a:graphicData>
            </a:graphic>
          </wp:inline>
        </w:drawing>
      </w:r>
    </w:p>
    <w:p w:rsidR="002812B9" w:rsidP="002812B9" w:rsidRDefault="002812B9" w14:paraId="1ACECD49" w14:textId="43E96694">
      <w:r>
        <w:t>Nye heisetårn, etablering av nytt landkar og etablering av støttestag for heisetårn kan utføres mens det er trafikk på sambandet.Ved bytte av ferjekaibru kan det ikke være trafikk på sambandet.</w:t>
      </w:r>
    </w:p>
    <w:p w:rsidR="002812B9" w:rsidP="001A7541" w:rsidRDefault="002812B9" w14:paraId="4AC99FD2" w14:textId="77777777"/>
    <w:p w:rsidR="00931690" w:rsidP="00931690" w:rsidRDefault="00931690" w14:paraId="38C72DE2" w14:textId="77777777">
      <w:r>
        <w:t>1.2. [Oppdragsgivers] miljømål</w:t>
      </w:r>
    </w:p>
    <w:p w:rsidR="00931690" w:rsidP="00931690" w:rsidRDefault="00931690" w14:paraId="1C341324" w14:textId="3712EDA2">
      <w:r>
        <w:t xml:space="preserve">[Oppdragsgivers overordnede miljømål for sine utbyggingsprosjekter, og drift av disse. Ofte noe fra NTP, noe fra egen virksomhetsstrategi, sentrale </w:t>
      </w:r>
      <w:r w:rsidR="009E13D6">
        <w:t>bærekrafts forpliktelser</w:t>
      </w:r>
      <w:r>
        <w:t xml:space="preserve"> etc.]</w:t>
      </w:r>
    </w:p>
    <w:p w:rsidR="00931690" w:rsidP="00931690" w:rsidRDefault="00931690" w14:paraId="14CF13F0" w14:textId="649DE388">
      <w:r>
        <w:t xml:space="preserve">1.3. </w:t>
      </w:r>
      <w:r w:rsidR="009E13D6">
        <w:t>Prosjektets</w:t>
      </w:r>
      <w:r>
        <w:t>/kontraktens miljømål</w:t>
      </w:r>
    </w:p>
    <w:p w:rsidR="00931690" w:rsidP="00931690" w:rsidRDefault="00931690" w14:paraId="673C9914" w14:textId="77777777">
      <w:r>
        <w:t>[Oppdragsgivers miljømål for dette prosjektet.]</w:t>
      </w:r>
    </w:p>
    <w:p w:rsidR="00B82520" w:rsidP="00931690" w:rsidRDefault="00931690" w14:paraId="2C554741" w14:textId="088F802E">
      <w:r>
        <w:t>[Dersom målene er detaljerte, og lar seg kategorisere på de ulike temaene, kan de bakes inn som en del av miljøtemaene i kap. 3.1 i stedet for i dette underkapittelet. Se forslag til oppsett lenger ned.</w:t>
      </w:r>
    </w:p>
    <w:p w:rsidR="00D420FD" w:rsidP="00931690" w:rsidRDefault="00D420FD" w14:paraId="5275B437" w14:textId="77777777"/>
    <w:p w:rsidR="00D420FD" w:rsidP="00931690" w:rsidRDefault="00D420FD" w14:paraId="0587E234" w14:textId="77777777"/>
    <w:p w:rsidR="00D420FD" w:rsidP="00931690" w:rsidRDefault="00D420FD" w14:paraId="4443DA63" w14:textId="77777777"/>
    <w:p w:rsidRPr="00C9008D" w:rsidR="00C9008D" w:rsidP="00931690" w:rsidRDefault="00610016" w14:paraId="344D74FC" w14:textId="77777777">
      <w:pPr>
        <w:rPr>
          <w:color w:val="4C94D8" w:themeColor="text2" w:themeTint="80"/>
        </w:rPr>
      </w:pPr>
      <w:r w:rsidRPr="00C9008D">
        <w:rPr>
          <w:color w:val="4C94D8" w:themeColor="text2" w:themeTint="80"/>
        </w:rPr>
        <w:t>2. Organisering</w:t>
      </w:r>
    </w:p>
    <w:p w:rsidR="00D420FD" w:rsidP="00931690" w:rsidRDefault="00610016" w14:paraId="6A29CDF3" w14:textId="139D666F">
      <w:r>
        <w:t xml:space="preserve"> </w:t>
      </w:r>
      <w:r w:rsidR="00DE5748">
        <w:t>2.1</w:t>
      </w:r>
    </w:p>
    <w:p w:rsidRPr="00AA73AC" w:rsidR="00AA73AC" w:rsidP="00AA73AC" w:rsidRDefault="00AA73AC" w14:paraId="499FEB70" w14:textId="77777777">
      <w:pPr>
        <w:spacing w:after="0" w:line="240" w:lineRule="auto"/>
        <w:rPr>
          <w:rFonts w:ascii="Times New Roman" w:hAnsi="Times New Roman" w:eastAsia="Times New Roman" w:cs="Times New Roman"/>
          <w:kern w:val="0"/>
          <w:sz w:val="24"/>
          <w:szCs w:val="24"/>
          <w14:ligatures w14:val="none"/>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448"/>
        <w:gridCol w:w="6838"/>
      </w:tblGrid>
      <w:tr w:rsidRPr="00AA73AC" w:rsidR="00AA73AC" w:rsidTr="00AA73AC" w14:paraId="75A086CE" w14:textId="77777777">
        <w:tc>
          <w:tcPr>
            <w:tcW w:w="2448" w:type="dxa"/>
            <w:tcBorders>
              <w:top w:val="single" w:color="auto" w:sz="4" w:space="0"/>
              <w:left w:val="single" w:color="auto" w:sz="4" w:space="0"/>
              <w:bottom w:val="single" w:color="auto" w:sz="4" w:space="0"/>
              <w:right w:val="single" w:color="auto" w:sz="4" w:space="0"/>
            </w:tcBorders>
            <w:vAlign w:val="center"/>
            <w:hideMark/>
          </w:tcPr>
          <w:p w:rsidRPr="00AA73AC" w:rsidR="00AA73AC" w:rsidP="00AA73AC" w:rsidRDefault="00AA73AC" w14:paraId="1717FED5" w14:textId="77777777">
            <w:pPr>
              <w:spacing w:after="0" w:line="240" w:lineRule="auto"/>
              <w:rPr>
                <w:rFonts w:ascii="Times New Roman" w:hAnsi="Times New Roman" w:eastAsia="Times New Roman" w:cs="Times New Roman"/>
                <w:b/>
                <w:bCs/>
                <w:kern w:val="0"/>
                <w:szCs w:val="24"/>
                <w14:ligatures w14:val="none"/>
              </w:rPr>
            </w:pPr>
            <w:r w:rsidRPr="00AA73AC">
              <w:rPr>
                <w:rFonts w:ascii="Times New Roman" w:hAnsi="Times New Roman" w:eastAsia="Times New Roman" w:cs="Times New Roman"/>
                <w:b/>
                <w:bCs/>
                <w:kern w:val="0"/>
                <w:szCs w:val="24"/>
                <w14:ligatures w14:val="none"/>
              </w:rPr>
              <w:t>Prosjekteier:</w:t>
            </w:r>
          </w:p>
        </w:tc>
        <w:tc>
          <w:tcPr>
            <w:tcW w:w="6838" w:type="dxa"/>
            <w:tcBorders>
              <w:top w:val="single" w:color="auto" w:sz="4" w:space="0"/>
              <w:left w:val="single" w:color="auto" w:sz="4" w:space="0"/>
              <w:bottom w:val="single" w:color="auto" w:sz="4" w:space="0"/>
              <w:right w:val="single" w:color="auto" w:sz="4" w:space="0"/>
            </w:tcBorders>
            <w:hideMark/>
          </w:tcPr>
          <w:p w:rsidRPr="00AA73AC" w:rsidR="00AA73AC" w:rsidP="00AA73AC" w:rsidRDefault="00AA73AC" w14:paraId="0E97EE60" w14:textId="662DCF24">
            <w:pPr>
              <w:spacing w:after="0" w:line="240" w:lineRule="auto"/>
              <w:rPr>
                <w:rFonts w:ascii="Times New Roman" w:hAnsi="Times New Roman" w:eastAsia="Times New Roman" w:cs="Times New Roman"/>
                <w:kern w:val="0"/>
                <w:sz w:val="24"/>
                <w:szCs w:val="24"/>
                <w14:ligatures w14:val="none"/>
              </w:rPr>
            </w:pPr>
          </w:p>
        </w:tc>
      </w:tr>
      <w:tr w:rsidRPr="00AA73AC" w:rsidR="00AA73AC" w:rsidTr="00AA73AC" w14:paraId="02151A5B" w14:textId="77777777">
        <w:tc>
          <w:tcPr>
            <w:tcW w:w="2448" w:type="dxa"/>
            <w:tcBorders>
              <w:top w:val="single" w:color="auto" w:sz="4" w:space="0"/>
              <w:left w:val="single" w:color="auto" w:sz="4" w:space="0"/>
              <w:bottom w:val="single" w:color="auto" w:sz="4" w:space="0"/>
              <w:right w:val="single" w:color="auto" w:sz="4" w:space="0"/>
            </w:tcBorders>
            <w:vAlign w:val="center"/>
            <w:hideMark/>
          </w:tcPr>
          <w:p w:rsidRPr="00AA73AC" w:rsidR="00AA73AC" w:rsidP="00AA73AC" w:rsidRDefault="00AA73AC" w14:paraId="2A6073F0" w14:textId="77777777">
            <w:pPr>
              <w:spacing w:after="0" w:line="240" w:lineRule="auto"/>
              <w:rPr>
                <w:rFonts w:ascii="Times New Roman" w:hAnsi="Times New Roman" w:eastAsia="Times New Roman" w:cs="Times New Roman"/>
                <w:b/>
                <w:bCs/>
                <w:kern w:val="0"/>
                <w:szCs w:val="24"/>
                <w14:ligatures w14:val="none"/>
              </w:rPr>
            </w:pPr>
            <w:r w:rsidRPr="00AA73AC">
              <w:rPr>
                <w:rFonts w:ascii="Times New Roman" w:hAnsi="Times New Roman" w:eastAsia="Times New Roman" w:cs="Times New Roman"/>
                <w:b/>
                <w:bCs/>
                <w:kern w:val="0"/>
                <w:szCs w:val="24"/>
                <w14:ligatures w14:val="none"/>
              </w:rPr>
              <w:t>Prosjektleder:</w:t>
            </w:r>
          </w:p>
        </w:tc>
        <w:tc>
          <w:tcPr>
            <w:tcW w:w="6838" w:type="dxa"/>
            <w:tcBorders>
              <w:top w:val="single" w:color="auto" w:sz="4" w:space="0"/>
              <w:left w:val="single" w:color="auto" w:sz="4" w:space="0"/>
              <w:bottom w:val="single" w:color="auto" w:sz="4" w:space="0"/>
              <w:right w:val="single" w:color="auto" w:sz="4" w:space="0"/>
            </w:tcBorders>
            <w:hideMark/>
          </w:tcPr>
          <w:p w:rsidRPr="00AA73AC" w:rsidR="00AA73AC" w:rsidP="00AA73AC" w:rsidRDefault="00AA73AC" w14:paraId="514C95A1" w14:textId="3E344856">
            <w:pPr>
              <w:spacing w:after="0" w:line="240" w:lineRule="auto"/>
              <w:rPr>
                <w:rFonts w:ascii="Times New Roman" w:hAnsi="Times New Roman" w:eastAsia="Times New Roman" w:cs="Times New Roman"/>
                <w:kern w:val="0"/>
                <w:sz w:val="24"/>
                <w:szCs w:val="24"/>
                <w14:ligatures w14:val="none"/>
              </w:rPr>
            </w:pPr>
            <w:r>
              <w:rPr>
                <w:rFonts w:ascii="Times New Roman" w:hAnsi="Times New Roman" w:eastAsia="Times New Roman" w:cs="Times New Roman"/>
                <w:kern w:val="0"/>
                <w:sz w:val="24"/>
                <w:szCs w:val="24"/>
                <w14:ligatures w14:val="none"/>
              </w:rPr>
              <w:t>Bj</w:t>
            </w:r>
            <w:r w:rsidR="006D6F13">
              <w:rPr>
                <w:rFonts w:ascii="Times New Roman" w:hAnsi="Times New Roman" w:eastAsia="Times New Roman" w:cs="Times New Roman"/>
                <w:kern w:val="0"/>
                <w:sz w:val="24"/>
                <w:szCs w:val="24"/>
                <w14:ligatures w14:val="none"/>
              </w:rPr>
              <w:t xml:space="preserve">arne </w:t>
            </w:r>
            <w:r w:rsidR="00FD6371">
              <w:rPr>
                <w:rFonts w:ascii="Times New Roman" w:hAnsi="Times New Roman" w:eastAsia="Times New Roman" w:cs="Times New Roman"/>
                <w:kern w:val="0"/>
                <w:sz w:val="24"/>
                <w:szCs w:val="24"/>
                <w14:ligatures w14:val="none"/>
              </w:rPr>
              <w:t>R</w:t>
            </w:r>
            <w:r w:rsidR="006D6F13">
              <w:rPr>
                <w:rFonts w:ascii="Times New Roman" w:hAnsi="Times New Roman" w:eastAsia="Times New Roman" w:cs="Times New Roman"/>
                <w:kern w:val="0"/>
                <w:sz w:val="24"/>
                <w:szCs w:val="24"/>
                <w14:ligatures w14:val="none"/>
              </w:rPr>
              <w:t>y</w:t>
            </w:r>
            <w:r w:rsidR="008E0CA8">
              <w:rPr>
                <w:rFonts w:ascii="Times New Roman" w:hAnsi="Times New Roman" w:eastAsia="Times New Roman" w:cs="Times New Roman"/>
                <w:kern w:val="0"/>
                <w:sz w:val="24"/>
                <w:szCs w:val="24"/>
                <w14:ligatures w14:val="none"/>
              </w:rPr>
              <w:t>v</w:t>
            </w:r>
            <w:r w:rsidR="006D6F13">
              <w:rPr>
                <w:rFonts w:ascii="Times New Roman" w:hAnsi="Times New Roman" w:eastAsia="Times New Roman" w:cs="Times New Roman"/>
                <w:kern w:val="0"/>
                <w:sz w:val="24"/>
                <w:szCs w:val="24"/>
                <w14:ligatures w14:val="none"/>
              </w:rPr>
              <w:t>oll</w:t>
            </w:r>
          </w:p>
        </w:tc>
      </w:tr>
      <w:tr w:rsidRPr="00AA73AC" w:rsidR="00AA73AC" w:rsidTr="00AA73AC" w14:paraId="294C68AF" w14:textId="77777777">
        <w:tc>
          <w:tcPr>
            <w:tcW w:w="2448" w:type="dxa"/>
            <w:tcBorders>
              <w:top w:val="single" w:color="auto" w:sz="4" w:space="0"/>
              <w:left w:val="single" w:color="auto" w:sz="4" w:space="0"/>
              <w:bottom w:val="single" w:color="auto" w:sz="4" w:space="0"/>
              <w:right w:val="single" w:color="auto" w:sz="4" w:space="0"/>
            </w:tcBorders>
            <w:vAlign w:val="center"/>
            <w:hideMark/>
          </w:tcPr>
          <w:p w:rsidRPr="00AA73AC" w:rsidR="00AA73AC" w:rsidP="00AA73AC" w:rsidRDefault="00AA73AC" w14:paraId="7EA0D8DD" w14:textId="77777777">
            <w:pPr>
              <w:spacing w:after="0" w:line="240" w:lineRule="auto"/>
              <w:rPr>
                <w:rFonts w:ascii="Times New Roman" w:hAnsi="Times New Roman" w:eastAsia="Times New Roman" w:cs="Times New Roman"/>
                <w:b/>
                <w:bCs/>
                <w:kern w:val="0"/>
                <w:szCs w:val="24"/>
                <w14:ligatures w14:val="none"/>
              </w:rPr>
            </w:pPr>
            <w:r w:rsidRPr="00AA73AC">
              <w:rPr>
                <w:rFonts w:ascii="Times New Roman" w:hAnsi="Times New Roman" w:eastAsia="Times New Roman" w:cs="Times New Roman"/>
                <w:b/>
                <w:bCs/>
                <w:kern w:val="0"/>
                <w:szCs w:val="24"/>
                <w14:ligatures w14:val="none"/>
              </w:rPr>
              <w:t>Byggeleder:</w:t>
            </w:r>
          </w:p>
        </w:tc>
        <w:tc>
          <w:tcPr>
            <w:tcW w:w="6838" w:type="dxa"/>
            <w:tcBorders>
              <w:top w:val="single" w:color="auto" w:sz="4" w:space="0"/>
              <w:left w:val="single" w:color="auto" w:sz="4" w:space="0"/>
              <w:bottom w:val="single" w:color="auto" w:sz="4" w:space="0"/>
              <w:right w:val="single" w:color="auto" w:sz="4" w:space="0"/>
            </w:tcBorders>
            <w:hideMark/>
          </w:tcPr>
          <w:p w:rsidRPr="00AA73AC" w:rsidR="00AA73AC" w:rsidP="00AA73AC" w:rsidRDefault="00AA73AC" w14:paraId="7BACA53F" w14:textId="23BCEFF0">
            <w:pPr>
              <w:spacing w:after="0" w:line="240" w:lineRule="auto"/>
              <w:rPr>
                <w:rFonts w:ascii="Times New Roman" w:hAnsi="Times New Roman" w:eastAsia="Times New Roman" w:cs="Times New Roman"/>
                <w:kern w:val="0"/>
                <w:sz w:val="24"/>
                <w:szCs w:val="24"/>
                <w14:ligatures w14:val="none"/>
              </w:rPr>
            </w:pPr>
            <w:r w:rsidRPr="00AA73AC">
              <w:rPr>
                <w:rFonts w:ascii="Times New Roman" w:hAnsi="Times New Roman" w:eastAsia="Times New Roman" w:cs="Times New Roman"/>
                <w:kern w:val="0"/>
                <w:sz w:val="24"/>
                <w:szCs w:val="24"/>
                <w14:ligatures w14:val="none"/>
              </w:rPr>
              <w:t>Martin A Olaussen</w:t>
            </w:r>
          </w:p>
        </w:tc>
      </w:tr>
      <w:tr w:rsidRPr="00AA73AC" w:rsidR="00AA73AC" w:rsidTr="00AA73AC" w14:paraId="4EC419EF" w14:textId="77777777">
        <w:tc>
          <w:tcPr>
            <w:tcW w:w="2448" w:type="dxa"/>
            <w:tcBorders>
              <w:top w:val="single" w:color="auto" w:sz="4" w:space="0"/>
              <w:left w:val="single" w:color="auto" w:sz="4" w:space="0"/>
              <w:bottom w:val="single" w:color="auto" w:sz="4" w:space="0"/>
              <w:right w:val="single" w:color="auto" w:sz="4" w:space="0"/>
            </w:tcBorders>
            <w:vAlign w:val="center"/>
            <w:hideMark/>
          </w:tcPr>
          <w:p w:rsidRPr="00AA73AC" w:rsidR="00AA73AC" w:rsidP="00AA73AC" w:rsidRDefault="00AA73AC" w14:paraId="7358D2B8" w14:textId="77777777">
            <w:pPr>
              <w:spacing w:after="0" w:line="240" w:lineRule="auto"/>
              <w:rPr>
                <w:rFonts w:ascii="Times New Roman" w:hAnsi="Times New Roman" w:eastAsia="Times New Roman" w:cs="Times New Roman"/>
                <w:b/>
                <w:bCs/>
                <w:kern w:val="0"/>
                <w:szCs w:val="24"/>
                <w14:ligatures w14:val="none"/>
              </w:rPr>
            </w:pPr>
            <w:r w:rsidRPr="00AA73AC">
              <w:rPr>
                <w:rFonts w:ascii="Times New Roman" w:hAnsi="Times New Roman" w:eastAsia="Times New Roman" w:cs="Times New Roman"/>
                <w:b/>
                <w:bCs/>
                <w:kern w:val="0"/>
                <w:szCs w:val="24"/>
                <w14:ligatures w14:val="none"/>
              </w:rPr>
              <w:t>Kontrollingeniør</w:t>
            </w:r>
          </w:p>
        </w:tc>
        <w:tc>
          <w:tcPr>
            <w:tcW w:w="6838" w:type="dxa"/>
            <w:tcBorders>
              <w:top w:val="single" w:color="auto" w:sz="4" w:space="0"/>
              <w:left w:val="single" w:color="auto" w:sz="4" w:space="0"/>
              <w:bottom w:val="single" w:color="auto" w:sz="4" w:space="0"/>
              <w:right w:val="single" w:color="auto" w:sz="4" w:space="0"/>
            </w:tcBorders>
          </w:tcPr>
          <w:p w:rsidRPr="00AA73AC" w:rsidR="00AA73AC" w:rsidP="00AA73AC" w:rsidRDefault="006D6F13" w14:paraId="3198D22F" w14:textId="41F19DA1">
            <w:pPr>
              <w:spacing w:after="0" w:line="240" w:lineRule="auto"/>
              <w:rPr>
                <w:rFonts w:ascii="Times New Roman" w:hAnsi="Times New Roman" w:eastAsia="Times New Roman" w:cs="Times New Roman"/>
                <w:kern w:val="0"/>
                <w:sz w:val="24"/>
                <w:szCs w:val="24"/>
                <w14:ligatures w14:val="none"/>
              </w:rPr>
            </w:pPr>
            <w:r>
              <w:rPr>
                <w:rFonts w:ascii="Times New Roman" w:hAnsi="Times New Roman" w:eastAsia="Times New Roman" w:cs="Times New Roman"/>
                <w:kern w:val="0"/>
                <w:sz w:val="24"/>
                <w:szCs w:val="24"/>
                <w14:ligatures w14:val="none"/>
              </w:rPr>
              <w:t xml:space="preserve">Frank </w:t>
            </w:r>
            <w:r w:rsidR="00C32A1F">
              <w:rPr>
                <w:rFonts w:ascii="Times New Roman" w:hAnsi="Times New Roman" w:eastAsia="Times New Roman" w:cs="Times New Roman"/>
                <w:kern w:val="0"/>
                <w:sz w:val="24"/>
                <w:szCs w:val="24"/>
                <w14:ligatures w14:val="none"/>
              </w:rPr>
              <w:t>Robert</w:t>
            </w:r>
            <w:r>
              <w:rPr>
                <w:rFonts w:ascii="Times New Roman" w:hAnsi="Times New Roman" w:eastAsia="Times New Roman" w:cs="Times New Roman"/>
                <w:kern w:val="0"/>
                <w:sz w:val="24"/>
                <w:szCs w:val="24"/>
                <w14:ligatures w14:val="none"/>
              </w:rPr>
              <w:t xml:space="preserve"> </w:t>
            </w:r>
            <w:r w:rsidR="009E13D6">
              <w:rPr>
                <w:rFonts w:ascii="Times New Roman" w:hAnsi="Times New Roman" w:eastAsia="Times New Roman" w:cs="Times New Roman"/>
                <w:kern w:val="0"/>
                <w:sz w:val="24"/>
                <w:szCs w:val="24"/>
                <w14:ligatures w14:val="none"/>
              </w:rPr>
              <w:t>Johansen</w:t>
            </w:r>
          </w:p>
        </w:tc>
      </w:tr>
      <w:tr w:rsidRPr="00AA73AC" w:rsidR="00AA73AC" w:rsidTr="00AA73AC" w14:paraId="2C0F3D66" w14:textId="77777777">
        <w:tc>
          <w:tcPr>
            <w:tcW w:w="2448" w:type="dxa"/>
            <w:tcBorders>
              <w:top w:val="single" w:color="auto" w:sz="4" w:space="0"/>
              <w:left w:val="single" w:color="auto" w:sz="4" w:space="0"/>
              <w:bottom w:val="single" w:color="auto" w:sz="4" w:space="0"/>
              <w:right w:val="single" w:color="auto" w:sz="4" w:space="0"/>
            </w:tcBorders>
            <w:vAlign w:val="center"/>
            <w:hideMark/>
          </w:tcPr>
          <w:p w:rsidRPr="00AA73AC" w:rsidR="00AA73AC" w:rsidP="00AA73AC" w:rsidRDefault="00AA73AC" w14:paraId="5423BCE4" w14:textId="77777777">
            <w:pPr>
              <w:spacing w:after="0" w:line="240" w:lineRule="auto"/>
              <w:rPr>
                <w:rFonts w:ascii="Times New Roman" w:hAnsi="Times New Roman" w:eastAsia="Times New Roman" w:cs="Times New Roman"/>
                <w:b/>
                <w:kern w:val="0"/>
                <w:szCs w:val="24"/>
                <w14:ligatures w14:val="none"/>
              </w:rPr>
            </w:pPr>
            <w:r w:rsidRPr="00AA73AC">
              <w:rPr>
                <w:rFonts w:ascii="Times New Roman" w:hAnsi="Times New Roman" w:eastAsia="Times New Roman" w:cs="Times New Roman"/>
                <w:b/>
                <w:bCs/>
                <w:kern w:val="0"/>
                <w:szCs w:val="24"/>
                <w14:ligatures w14:val="none"/>
              </w:rPr>
              <w:t>YM-koordinator:</w:t>
            </w:r>
          </w:p>
        </w:tc>
        <w:tc>
          <w:tcPr>
            <w:tcW w:w="6838" w:type="dxa"/>
            <w:tcBorders>
              <w:top w:val="single" w:color="auto" w:sz="4" w:space="0"/>
              <w:left w:val="single" w:color="auto" w:sz="4" w:space="0"/>
              <w:bottom w:val="single" w:color="auto" w:sz="4" w:space="0"/>
              <w:right w:val="single" w:color="auto" w:sz="4" w:space="0"/>
            </w:tcBorders>
            <w:hideMark/>
          </w:tcPr>
          <w:p w:rsidRPr="00AA73AC" w:rsidR="00AA73AC" w:rsidP="00AA73AC" w:rsidRDefault="00AA73AC" w14:paraId="7A125336" w14:textId="77777777">
            <w:pPr>
              <w:spacing w:after="0" w:line="240" w:lineRule="auto"/>
              <w:rPr>
                <w:rFonts w:ascii="Times New Roman" w:hAnsi="Times New Roman" w:eastAsia="Times New Roman" w:cs="Times New Roman"/>
                <w:kern w:val="0"/>
                <w:sz w:val="24"/>
                <w:szCs w:val="24"/>
                <w14:ligatures w14:val="none"/>
              </w:rPr>
            </w:pPr>
            <w:r w:rsidRPr="00AA73AC">
              <w:rPr>
                <w:rFonts w:ascii="Times New Roman" w:hAnsi="Times New Roman" w:eastAsia="Times New Roman" w:cs="Times New Roman"/>
                <w:kern w:val="0"/>
                <w:sz w:val="24"/>
                <w:szCs w:val="24"/>
                <w14:ligatures w14:val="none"/>
              </w:rPr>
              <w:t>Martin A Olaussen</w:t>
            </w:r>
          </w:p>
        </w:tc>
      </w:tr>
      <w:tr w:rsidRPr="00AA73AC" w:rsidR="00AA73AC" w:rsidTr="00AA73AC" w14:paraId="7BF991D9" w14:textId="77777777">
        <w:tc>
          <w:tcPr>
            <w:tcW w:w="2448" w:type="dxa"/>
            <w:tcBorders>
              <w:top w:val="single" w:color="auto" w:sz="4" w:space="0"/>
              <w:left w:val="single" w:color="auto" w:sz="4" w:space="0"/>
              <w:bottom w:val="single" w:color="auto" w:sz="4" w:space="0"/>
              <w:right w:val="single" w:color="auto" w:sz="4" w:space="0"/>
            </w:tcBorders>
            <w:vAlign w:val="center"/>
          </w:tcPr>
          <w:p w:rsidRPr="00AA73AC" w:rsidR="00AA73AC" w:rsidP="00AA73AC" w:rsidRDefault="00AA73AC" w14:paraId="5FB3326B" w14:textId="77777777">
            <w:pPr>
              <w:spacing w:after="0" w:line="240" w:lineRule="auto"/>
              <w:rPr>
                <w:rFonts w:ascii="Times New Roman" w:hAnsi="Times New Roman" w:eastAsia="Times New Roman" w:cs="Times New Roman"/>
                <w:b/>
                <w:bCs/>
                <w:kern w:val="0"/>
                <w:szCs w:val="24"/>
                <w14:ligatures w14:val="none"/>
              </w:rPr>
            </w:pPr>
          </w:p>
        </w:tc>
        <w:tc>
          <w:tcPr>
            <w:tcW w:w="6838" w:type="dxa"/>
            <w:tcBorders>
              <w:top w:val="single" w:color="auto" w:sz="4" w:space="0"/>
              <w:left w:val="single" w:color="auto" w:sz="4" w:space="0"/>
              <w:bottom w:val="single" w:color="auto" w:sz="4" w:space="0"/>
              <w:right w:val="single" w:color="auto" w:sz="4" w:space="0"/>
            </w:tcBorders>
          </w:tcPr>
          <w:p w:rsidRPr="00AA73AC" w:rsidR="00AA73AC" w:rsidP="00AA73AC" w:rsidRDefault="00AA73AC" w14:paraId="78A20DD5" w14:textId="77777777">
            <w:pPr>
              <w:spacing w:after="0" w:line="240" w:lineRule="auto"/>
              <w:rPr>
                <w:rFonts w:ascii="Times New Roman" w:hAnsi="Times New Roman" w:eastAsia="Times New Roman" w:cs="Times New Roman"/>
                <w:kern w:val="0"/>
                <w:sz w:val="24"/>
                <w:szCs w:val="24"/>
                <w14:ligatures w14:val="none"/>
              </w:rPr>
            </w:pPr>
          </w:p>
        </w:tc>
      </w:tr>
      <w:tr w:rsidRPr="00AA73AC" w:rsidR="00AA73AC" w:rsidTr="00AA73AC" w14:paraId="2333D195" w14:textId="77777777">
        <w:tc>
          <w:tcPr>
            <w:tcW w:w="2448" w:type="dxa"/>
            <w:tcBorders>
              <w:top w:val="single" w:color="auto" w:sz="4" w:space="0"/>
              <w:left w:val="single" w:color="auto" w:sz="4" w:space="0"/>
              <w:bottom w:val="single" w:color="auto" w:sz="4" w:space="0"/>
              <w:right w:val="single" w:color="auto" w:sz="4" w:space="0"/>
            </w:tcBorders>
            <w:vAlign w:val="center"/>
          </w:tcPr>
          <w:p w:rsidRPr="00AA73AC" w:rsidR="00AA73AC" w:rsidP="00AA73AC" w:rsidRDefault="00AA73AC" w14:paraId="305D1A35" w14:textId="77777777">
            <w:pPr>
              <w:spacing w:after="0" w:line="240" w:lineRule="auto"/>
              <w:rPr>
                <w:rFonts w:ascii="Times New Roman" w:hAnsi="Times New Roman" w:eastAsia="Times New Roman" w:cs="Times New Roman"/>
                <w:b/>
                <w:bCs/>
                <w:kern w:val="0"/>
                <w:szCs w:val="24"/>
                <w14:ligatures w14:val="none"/>
              </w:rPr>
            </w:pPr>
          </w:p>
        </w:tc>
        <w:tc>
          <w:tcPr>
            <w:tcW w:w="6838" w:type="dxa"/>
            <w:tcBorders>
              <w:top w:val="single" w:color="auto" w:sz="4" w:space="0"/>
              <w:left w:val="single" w:color="auto" w:sz="4" w:space="0"/>
              <w:bottom w:val="single" w:color="auto" w:sz="4" w:space="0"/>
              <w:right w:val="single" w:color="auto" w:sz="4" w:space="0"/>
            </w:tcBorders>
          </w:tcPr>
          <w:p w:rsidRPr="00AA73AC" w:rsidR="00AA73AC" w:rsidP="00AA73AC" w:rsidRDefault="00AA73AC" w14:paraId="7EC33E23" w14:textId="77777777">
            <w:pPr>
              <w:spacing w:after="0" w:line="240" w:lineRule="auto"/>
              <w:rPr>
                <w:rFonts w:ascii="Times New Roman" w:hAnsi="Times New Roman" w:eastAsia="Times New Roman" w:cs="Times New Roman"/>
                <w:kern w:val="0"/>
                <w:sz w:val="24"/>
                <w:szCs w:val="24"/>
                <w14:ligatures w14:val="none"/>
              </w:rPr>
            </w:pPr>
          </w:p>
        </w:tc>
      </w:tr>
      <w:tr w:rsidRPr="00AA73AC" w:rsidR="00AA73AC" w:rsidTr="00AA73AC" w14:paraId="77199E74" w14:textId="77777777">
        <w:tc>
          <w:tcPr>
            <w:tcW w:w="2448" w:type="dxa"/>
            <w:tcBorders>
              <w:top w:val="single" w:color="auto" w:sz="4" w:space="0"/>
              <w:left w:val="single" w:color="auto" w:sz="4" w:space="0"/>
              <w:bottom w:val="single" w:color="auto" w:sz="4" w:space="0"/>
              <w:right w:val="single" w:color="auto" w:sz="4" w:space="0"/>
            </w:tcBorders>
            <w:vAlign w:val="center"/>
          </w:tcPr>
          <w:p w:rsidRPr="00AA73AC" w:rsidR="00AA73AC" w:rsidP="00AA73AC" w:rsidRDefault="00AA73AC" w14:paraId="15FC0731" w14:textId="77777777">
            <w:pPr>
              <w:spacing w:after="0" w:line="240" w:lineRule="auto"/>
              <w:rPr>
                <w:rFonts w:ascii="Times New Roman" w:hAnsi="Times New Roman" w:eastAsia="Times New Roman" w:cs="Times New Roman"/>
                <w:b/>
                <w:bCs/>
                <w:kern w:val="0"/>
                <w:szCs w:val="24"/>
                <w14:ligatures w14:val="none"/>
              </w:rPr>
            </w:pPr>
          </w:p>
        </w:tc>
        <w:tc>
          <w:tcPr>
            <w:tcW w:w="6838" w:type="dxa"/>
            <w:tcBorders>
              <w:top w:val="single" w:color="auto" w:sz="4" w:space="0"/>
              <w:left w:val="single" w:color="auto" w:sz="4" w:space="0"/>
              <w:bottom w:val="single" w:color="auto" w:sz="4" w:space="0"/>
              <w:right w:val="single" w:color="auto" w:sz="4" w:space="0"/>
            </w:tcBorders>
          </w:tcPr>
          <w:p w:rsidRPr="00AA73AC" w:rsidR="00AA73AC" w:rsidP="00AA73AC" w:rsidRDefault="00AA73AC" w14:paraId="00AC8FE9" w14:textId="77777777">
            <w:pPr>
              <w:spacing w:after="0" w:line="240" w:lineRule="auto"/>
              <w:rPr>
                <w:rFonts w:ascii="Times New Roman" w:hAnsi="Times New Roman" w:eastAsia="Times New Roman" w:cs="Times New Roman"/>
                <w:kern w:val="0"/>
                <w:sz w:val="24"/>
                <w:szCs w:val="24"/>
                <w14:ligatures w14:val="none"/>
              </w:rPr>
            </w:pPr>
          </w:p>
        </w:tc>
      </w:tr>
    </w:tbl>
    <w:p w:rsidR="00AA73AC" w:rsidP="00931690" w:rsidRDefault="00AA73AC" w14:paraId="221A4AB1" w14:textId="77777777"/>
    <w:p w:rsidRPr="00FB6247" w:rsidR="00FB6247" w:rsidP="00FB6247" w:rsidRDefault="00FC4A2A" w14:paraId="6B415309" w14:textId="77777777">
      <w:pPr>
        <w:rPr>
          <w:rFonts w:ascii="Times New Roman" w:hAnsi="Times New Roman" w:eastAsia="Times New Roman" w:cs="Times New Roman"/>
          <w:kern w:val="0"/>
          <w:sz w:val="24"/>
          <w:szCs w:val="24"/>
          <w14:ligatures w14:val="none"/>
        </w:rPr>
      </w:pPr>
      <w:r>
        <w:t>2.</w:t>
      </w:r>
    </w:p>
    <w:tbl>
      <w:tblPr>
        <w:tblW w:w="92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3094"/>
        <w:gridCol w:w="3095"/>
        <w:gridCol w:w="3096"/>
      </w:tblGrid>
      <w:tr w:rsidRPr="00FB6247" w:rsidR="00FB6247" w:rsidTr="00FB6247" w14:paraId="6BE34D4F" w14:textId="77777777">
        <w:trPr>
          <w:cantSplit/>
        </w:trPr>
        <w:tc>
          <w:tcPr>
            <w:tcW w:w="9286" w:type="dxa"/>
            <w:gridSpan w:val="3"/>
            <w:tcBorders>
              <w:top w:val="single" w:color="auto" w:sz="4" w:space="0"/>
              <w:left w:val="single" w:color="auto" w:sz="4" w:space="0"/>
              <w:bottom w:val="single" w:color="auto" w:sz="4" w:space="0"/>
              <w:right w:val="single" w:color="auto" w:sz="4" w:space="0"/>
            </w:tcBorders>
            <w:shd w:val="clear" w:color="auto" w:fill="D9D9D9"/>
            <w:hideMark/>
          </w:tcPr>
          <w:p w:rsidRPr="00FB6247" w:rsidR="00FB6247" w:rsidP="00FB6247" w:rsidRDefault="00FB6247" w14:paraId="441B71A3" w14:textId="77777777">
            <w:pPr>
              <w:spacing w:after="0" w:line="240" w:lineRule="auto"/>
              <w:rPr>
                <w:rFonts w:ascii="Times New Roman" w:hAnsi="Times New Roman" w:eastAsia="Times New Roman" w:cs="Times New Roman"/>
                <w:b/>
                <w:bCs/>
                <w:kern w:val="0"/>
                <w:sz w:val="24"/>
                <w:szCs w:val="24"/>
                <w14:ligatures w14:val="none"/>
              </w:rPr>
            </w:pPr>
            <w:r w:rsidRPr="00FB6247">
              <w:rPr>
                <w:rFonts w:ascii="Times New Roman" w:hAnsi="Times New Roman" w:eastAsia="Times New Roman" w:cs="Times New Roman"/>
                <w:b/>
                <w:bCs/>
                <w:kern w:val="0"/>
                <w:sz w:val="24"/>
                <w:szCs w:val="24"/>
                <w14:ligatures w14:val="none"/>
              </w:rPr>
              <w:t>Interne ressurser</w:t>
            </w:r>
          </w:p>
        </w:tc>
      </w:tr>
      <w:tr w:rsidRPr="00FB6247" w:rsidR="00FB6247" w:rsidTr="00FB6247" w14:paraId="2FF1D8EB" w14:textId="77777777">
        <w:tc>
          <w:tcPr>
            <w:tcW w:w="3095" w:type="dxa"/>
            <w:tcBorders>
              <w:top w:val="single" w:color="auto" w:sz="4" w:space="0"/>
              <w:left w:val="single" w:color="auto" w:sz="4" w:space="0"/>
              <w:bottom w:val="single" w:color="auto" w:sz="4" w:space="0"/>
              <w:right w:val="single" w:color="auto" w:sz="4" w:space="0"/>
            </w:tcBorders>
            <w:shd w:val="clear" w:color="auto" w:fill="D9D9D9"/>
            <w:hideMark/>
          </w:tcPr>
          <w:p w:rsidRPr="00FB6247" w:rsidR="00FB6247" w:rsidP="00FB6247" w:rsidRDefault="00FB6247" w14:paraId="0A19BA67" w14:textId="77777777">
            <w:pPr>
              <w:spacing w:after="0" w:line="240" w:lineRule="auto"/>
              <w:rPr>
                <w:rFonts w:ascii="Times New Roman" w:hAnsi="Times New Roman" w:eastAsia="Times New Roman" w:cs="Times New Roman"/>
                <w:b/>
                <w:bCs/>
                <w:kern w:val="0"/>
                <w:szCs w:val="24"/>
                <w14:ligatures w14:val="none"/>
              </w:rPr>
            </w:pPr>
            <w:r w:rsidRPr="00FB6247">
              <w:rPr>
                <w:rFonts w:ascii="Times New Roman" w:hAnsi="Times New Roman" w:eastAsia="Times New Roman" w:cs="Times New Roman"/>
                <w:b/>
                <w:bCs/>
                <w:kern w:val="0"/>
                <w:szCs w:val="24"/>
                <w14:ligatures w14:val="none"/>
              </w:rPr>
              <w:t>Enhet</w:t>
            </w:r>
          </w:p>
        </w:tc>
        <w:tc>
          <w:tcPr>
            <w:tcW w:w="3095" w:type="dxa"/>
            <w:tcBorders>
              <w:top w:val="single" w:color="auto" w:sz="4" w:space="0"/>
              <w:left w:val="single" w:color="auto" w:sz="4" w:space="0"/>
              <w:bottom w:val="single" w:color="auto" w:sz="4" w:space="0"/>
              <w:right w:val="single" w:color="auto" w:sz="4" w:space="0"/>
            </w:tcBorders>
            <w:shd w:val="clear" w:color="auto" w:fill="D9D9D9"/>
            <w:hideMark/>
          </w:tcPr>
          <w:p w:rsidRPr="00FB6247" w:rsidR="00FB6247" w:rsidP="00FB6247" w:rsidRDefault="00FB6247" w14:paraId="1810A7B6" w14:textId="77777777">
            <w:pPr>
              <w:spacing w:after="0" w:line="240" w:lineRule="auto"/>
              <w:rPr>
                <w:rFonts w:ascii="Times New Roman" w:hAnsi="Times New Roman" w:eastAsia="Times New Roman" w:cs="Times New Roman"/>
                <w:b/>
                <w:bCs/>
                <w:kern w:val="0"/>
                <w:szCs w:val="24"/>
                <w14:ligatures w14:val="none"/>
              </w:rPr>
            </w:pPr>
            <w:r w:rsidRPr="00FB6247">
              <w:rPr>
                <w:rFonts w:ascii="Times New Roman" w:hAnsi="Times New Roman" w:eastAsia="Times New Roman" w:cs="Times New Roman"/>
                <w:b/>
                <w:bCs/>
                <w:kern w:val="0"/>
                <w:szCs w:val="24"/>
                <w14:ligatures w14:val="none"/>
              </w:rPr>
              <w:t>Oppdrag</w:t>
            </w:r>
          </w:p>
        </w:tc>
        <w:tc>
          <w:tcPr>
            <w:tcW w:w="3096" w:type="dxa"/>
            <w:tcBorders>
              <w:top w:val="single" w:color="auto" w:sz="4" w:space="0"/>
              <w:left w:val="single" w:color="auto" w:sz="4" w:space="0"/>
              <w:bottom w:val="single" w:color="auto" w:sz="4" w:space="0"/>
              <w:right w:val="single" w:color="auto" w:sz="4" w:space="0"/>
            </w:tcBorders>
            <w:shd w:val="clear" w:color="auto" w:fill="D9D9D9"/>
            <w:hideMark/>
          </w:tcPr>
          <w:p w:rsidRPr="00FB6247" w:rsidR="00FB6247" w:rsidP="00FB6247" w:rsidRDefault="00FB6247" w14:paraId="51FE9DA0" w14:textId="77777777">
            <w:pPr>
              <w:spacing w:after="0" w:line="240" w:lineRule="auto"/>
              <w:rPr>
                <w:rFonts w:ascii="Times New Roman" w:hAnsi="Times New Roman" w:eastAsia="Times New Roman" w:cs="Times New Roman"/>
                <w:b/>
                <w:bCs/>
                <w:kern w:val="0"/>
                <w:szCs w:val="24"/>
                <w14:ligatures w14:val="none"/>
              </w:rPr>
            </w:pPr>
            <w:r w:rsidRPr="00FB6247">
              <w:rPr>
                <w:rFonts w:ascii="Times New Roman" w:hAnsi="Times New Roman" w:eastAsia="Times New Roman" w:cs="Times New Roman"/>
                <w:b/>
                <w:bCs/>
                <w:kern w:val="0"/>
                <w:szCs w:val="24"/>
                <w14:ligatures w14:val="none"/>
              </w:rPr>
              <w:t>Kontaktperson</w:t>
            </w:r>
          </w:p>
        </w:tc>
      </w:tr>
      <w:tr w:rsidRPr="00FB6247" w:rsidR="00FB6247" w:rsidTr="00FB6247" w14:paraId="7126875E" w14:textId="77777777">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6C1B8862"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Plan og prosjektering</w:t>
            </w:r>
          </w:p>
        </w:tc>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774C0FB5"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Prosjekteringsleder</w:t>
            </w:r>
          </w:p>
        </w:tc>
        <w:tc>
          <w:tcPr>
            <w:tcW w:w="3096"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3C03998D" w14:textId="3E855F9A">
            <w:pPr>
              <w:spacing w:after="0" w:line="240" w:lineRule="auto"/>
              <w:rPr>
                <w:rFonts w:ascii="Times New Roman" w:hAnsi="Times New Roman" w:eastAsia="Times New Roman" w:cs="Times New Roman"/>
                <w:kern w:val="0"/>
                <w:sz w:val="24"/>
                <w:szCs w:val="24"/>
                <w14:ligatures w14:val="none"/>
              </w:rPr>
            </w:pPr>
          </w:p>
        </w:tc>
      </w:tr>
      <w:tr w:rsidRPr="00FB6247" w:rsidR="00FB6247" w:rsidTr="00FB6247" w14:paraId="6A7478AE" w14:textId="77777777">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6E24167C"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Plan og prosjektering</w:t>
            </w:r>
          </w:p>
        </w:tc>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797F7E44"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Veg- og materialteknologi</w:t>
            </w:r>
          </w:p>
        </w:tc>
        <w:tc>
          <w:tcPr>
            <w:tcW w:w="3096"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2B1BF436" w14:textId="0B35F8C0">
            <w:pPr>
              <w:spacing w:after="0" w:line="240" w:lineRule="auto"/>
              <w:rPr>
                <w:rFonts w:ascii="Times New Roman" w:hAnsi="Times New Roman" w:eastAsia="Times New Roman" w:cs="Times New Roman"/>
                <w:kern w:val="0"/>
                <w:sz w:val="24"/>
                <w:szCs w:val="24"/>
                <w14:ligatures w14:val="none"/>
              </w:rPr>
            </w:pPr>
          </w:p>
        </w:tc>
      </w:tr>
      <w:tr w:rsidRPr="00FB6247" w:rsidR="00FB6247" w:rsidTr="00FB6247" w14:paraId="61815885" w14:textId="77777777">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1146ACD7"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Plan og prosjektering</w:t>
            </w:r>
          </w:p>
        </w:tc>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5F6170B9"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Grunnerverv</w:t>
            </w:r>
          </w:p>
        </w:tc>
        <w:tc>
          <w:tcPr>
            <w:tcW w:w="3096"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382E4106" w14:textId="3A92E2AE">
            <w:pPr>
              <w:spacing w:after="0" w:line="240" w:lineRule="auto"/>
              <w:rPr>
                <w:rFonts w:ascii="Times New Roman" w:hAnsi="Times New Roman" w:eastAsia="Times New Roman" w:cs="Times New Roman"/>
                <w:kern w:val="0"/>
                <w:sz w:val="24"/>
                <w:szCs w:val="24"/>
                <w14:ligatures w14:val="none"/>
              </w:rPr>
            </w:pPr>
          </w:p>
        </w:tc>
      </w:tr>
      <w:tr w:rsidRPr="00FB6247" w:rsidR="00FB6247" w:rsidTr="00FB6247" w14:paraId="54CBC8A4" w14:textId="77777777">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3A2DE240"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Plan og prosjektering</w:t>
            </w:r>
          </w:p>
        </w:tc>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0D4D755D"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Geoteknikk</w:t>
            </w:r>
          </w:p>
        </w:tc>
        <w:tc>
          <w:tcPr>
            <w:tcW w:w="3096"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6F9C2887" w14:textId="2B8AF85B">
            <w:pPr>
              <w:spacing w:after="0" w:line="240" w:lineRule="auto"/>
              <w:rPr>
                <w:rFonts w:ascii="Times New Roman" w:hAnsi="Times New Roman" w:eastAsia="Times New Roman" w:cs="Times New Roman"/>
                <w:kern w:val="0"/>
                <w:sz w:val="24"/>
                <w:szCs w:val="24"/>
                <w14:ligatures w14:val="none"/>
              </w:rPr>
            </w:pPr>
          </w:p>
        </w:tc>
      </w:tr>
      <w:tr w:rsidRPr="00FB6247" w:rsidR="00FB6247" w:rsidTr="00FB6247" w14:paraId="2625F0E7" w14:textId="77777777">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28DD1053"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Plan og prosjektering</w:t>
            </w:r>
          </w:p>
        </w:tc>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43C80456"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Vegplanlegger</w:t>
            </w:r>
          </w:p>
        </w:tc>
        <w:tc>
          <w:tcPr>
            <w:tcW w:w="3096"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6B5B3C51" w14:textId="092DD976">
            <w:pPr>
              <w:spacing w:after="0" w:line="240" w:lineRule="auto"/>
              <w:rPr>
                <w:rFonts w:ascii="Times New Roman" w:hAnsi="Times New Roman" w:eastAsia="Times New Roman" w:cs="Times New Roman"/>
                <w:kern w:val="0"/>
                <w:sz w:val="24"/>
                <w:szCs w:val="24"/>
                <w14:ligatures w14:val="none"/>
              </w:rPr>
            </w:pPr>
          </w:p>
        </w:tc>
      </w:tr>
      <w:tr w:rsidRPr="00FB6247" w:rsidR="00FB6247" w:rsidTr="00FB6247" w14:paraId="56050569" w14:textId="77777777">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1897A2F7"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Plan og prosjektering</w:t>
            </w:r>
          </w:p>
        </w:tc>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0C53976E"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Vegplanlegger</w:t>
            </w:r>
          </w:p>
        </w:tc>
        <w:tc>
          <w:tcPr>
            <w:tcW w:w="3096"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7DE50530" w14:textId="414BD3BD">
            <w:pPr>
              <w:spacing w:after="0" w:line="240" w:lineRule="auto"/>
              <w:rPr>
                <w:rFonts w:ascii="Times New Roman" w:hAnsi="Times New Roman" w:eastAsia="Times New Roman" w:cs="Times New Roman"/>
                <w:kern w:val="0"/>
                <w:sz w:val="24"/>
                <w:szCs w:val="24"/>
                <w14:ligatures w14:val="none"/>
              </w:rPr>
            </w:pPr>
          </w:p>
        </w:tc>
      </w:tr>
      <w:tr w:rsidRPr="00FB6247" w:rsidR="00FB6247" w:rsidTr="00FB6247" w14:paraId="5A3A933D" w14:textId="77777777">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19AD7A78"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Plan og prosjektering</w:t>
            </w:r>
          </w:p>
        </w:tc>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2F400198"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Landmåling</w:t>
            </w:r>
          </w:p>
        </w:tc>
        <w:tc>
          <w:tcPr>
            <w:tcW w:w="3096"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458A004E" w14:textId="76256A05">
            <w:pPr>
              <w:spacing w:after="0" w:line="240" w:lineRule="auto"/>
              <w:rPr>
                <w:rFonts w:ascii="Times New Roman" w:hAnsi="Times New Roman" w:eastAsia="Times New Roman" w:cs="Times New Roman"/>
                <w:kern w:val="0"/>
                <w:sz w:val="24"/>
                <w:szCs w:val="24"/>
                <w14:ligatures w14:val="none"/>
              </w:rPr>
            </w:pPr>
          </w:p>
        </w:tc>
      </w:tr>
      <w:tr w:rsidRPr="00FB6247" w:rsidR="00FB6247" w:rsidTr="00FB6247" w14:paraId="0DDD042A" w14:textId="77777777">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142F8260"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Plan og prosjektering</w:t>
            </w:r>
          </w:p>
        </w:tc>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7DA94FF9"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Bru og kontruksjoner</w:t>
            </w:r>
          </w:p>
        </w:tc>
        <w:tc>
          <w:tcPr>
            <w:tcW w:w="3096"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636DFF03" w14:textId="7D901EA7">
            <w:pPr>
              <w:spacing w:after="0" w:line="240" w:lineRule="auto"/>
              <w:rPr>
                <w:rFonts w:ascii="Times New Roman" w:hAnsi="Times New Roman" w:eastAsia="Times New Roman" w:cs="Times New Roman"/>
                <w:kern w:val="0"/>
                <w:sz w:val="24"/>
                <w:szCs w:val="24"/>
                <w14:ligatures w14:val="none"/>
              </w:rPr>
            </w:pPr>
          </w:p>
        </w:tc>
      </w:tr>
      <w:tr w:rsidRPr="00FB6247" w:rsidR="00FB6247" w:rsidTr="00FB6247" w14:paraId="18A2F781" w14:textId="77777777">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72F56C36"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Plan og prosjektering</w:t>
            </w:r>
          </w:p>
        </w:tc>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4C455338"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Bru og kontruksjoner</w:t>
            </w:r>
          </w:p>
        </w:tc>
        <w:tc>
          <w:tcPr>
            <w:tcW w:w="3096"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1A967213" w14:textId="624F6549">
            <w:pPr>
              <w:spacing w:after="0" w:line="240" w:lineRule="auto"/>
              <w:rPr>
                <w:rFonts w:ascii="Times New Roman" w:hAnsi="Times New Roman" w:eastAsia="Times New Roman" w:cs="Times New Roman"/>
                <w:kern w:val="0"/>
                <w:sz w:val="24"/>
                <w:szCs w:val="24"/>
                <w14:ligatures w14:val="none"/>
              </w:rPr>
            </w:pPr>
          </w:p>
        </w:tc>
      </w:tr>
      <w:tr w:rsidRPr="00FB6247" w:rsidR="00FB6247" w:rsidTr="00FB6247" w14:paraId="468D196D" w14:textId="77777777">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3EFDD6F8"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Plan og prosjektering</w:t>
            </w:r>
          </w:p>
        </w:tc>
        <w:tc>
          <w:tcPr>
            <w:tcW w:w="3095"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2B2CD065" w14:textId="77777777">
            <w:pPr>
              <w:spacing w:after="0" w:line="240" w:lineRule="auto"/>
              <w:rPr>
                <w:rFonts w:ascii="Times New Roman" w:hAnsi="Times New Roman" w:eastAsia="Times New Roman" w:cs="Times New Roman"/>
                <w:kern w:val="0"/>
                <w:sz w:val="24"/>
                <w:szCs w:val="24"/>
                <w14:ligatures w14:val="none"/>
              </w:rPr>
            </w:pPr>
            <w:r w:rsidRPr="00FB6247">
              <w:rPr>
                <w:rFonts w:ascii="Times New Roman" w:hAnsi="Times New Roman" w:eastAsia="Times New Roman" w:cs="Times New Roman"/>
                <w:kern w:val="0"/>
                <w:sz w:val="24"/>
                <w:szCs w:val="24"/>
                <w14:ligatures w14:val="none"/>
              </w:rPr>
              <w:t>Elkraft</w:t>
            </w:r>
          </w:p>
        </w:tc>
        <w:tc>
          <w:tcPr>
            <w:tcW w:w="3096" w:type="dxa"/>
            <w:tcBorders>
              <w:top w:val="single" w:color="auto" w:sz="4" w:space="0"/>
              <w:left w:val="single" w:color="auto" w:sz="4" w:space="0"/>
              <w:bottom w:val="single" w:color="auto" w:sz="4" w:space="0"/>
              <w:right w:val="single" w:color="auto" w:sz="4" w:space="0"/>
            </w:tcBorders>
            <w:hideMark/>
          </w:tcPr>
          <w:p w:rsidRPr="00FB6247" w:rsidR="00FB6247" w:rsidP="00FB6247" w:rsidRDefault="00FB6247" w14:paraId="71438689" w14:textId="64CBB594">
            <w:pPr>
              <w:spacing w:after="0" w:line="240" w:lineRule="auto"/>
              <w:rPr>
                <w:rFonts w:ascii="Times New Roman" w:hAnsi="Times New Roman" w:eastAsia="Times New Roman" w:cs="Times New Roman"/>
                <w:kern w:val="0"/>
                <w:sz w:val="24"/>
                <w:szCs w:val="24"/>
                <w14:ligatures w14:val="none"/>
              </w:rPr>
            </w:pPr>
          </w:p>
        </w:tc>
      </w:tr>
    </w:tbl>
    <w:p w:rsidRPr="00FB6247" w:rsidR="00FB6247" w:rsidP="00FB6247" w:rsidRDefault="00FB6247" w14:paraId="2E15348E" w14:textId="77777777">
      <w:pPr>
        <w:spacing w:after="0" w:line="240" w:lineRule="auto"/>
        <w:rPr>
          <w:rFonts w:ascii="Times New Roman" w:hAnsi="Times New Roman" w:eastAsia="Times New Roman" w:cs="Times New Roman"/>
          <w:kern w:val="0"/>
          <w:sz w:val="24"/>
          <w:szCs w:val="24"/>
          <w14:ligatures w14:val="none"/>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3095"/>
        <w:gridCol w:w="3095"/>
        <w:gridCol w:w="3096"/>
      </w:tblGrid>
      <w:tr w:rsidRPr="00FB6247" w:rsidR="00FB6247" w:rsidTr="00FB6247" w14:paraId="170AC3C8" w14:textId="77777777">
        <w:tc>
          <w:tcPr>
            <w:tcW w:w="3095" w:type="dxa"/>
            <w:tcBorders>
              <w:top w:val="single" w:color="auto" w:sz="4" w:space="0"/>
              <w:left w:val="single" w:color="auto" w:sz="4" w:space="0"/>
              <w:bottom w:val="single" w:color="auto" w:sz="4" w:space="0"/>
              <w:right w:val="single" w:color="auto" w:sz="4" w:space="0"/>
            </w:tcBorders>
            <w:shd w:val="clear" w:color="auto" w:fill="D9D9D9"/>
            <w:hideMark/>
          </w:tcPr>
          <w:p w:rsidRPr="00FB6247" w:rsidR="00FB6247" w:rsidP="00FB6247" w:rsidRDefault="00FB6247" w14:paraId="7E8DE9C6" w14:textId="77777777">
            <w:pPr>
              <w:spacing w:after="0" w:line="240" w:lineRule="auto"/>
              <w:rPr>
                <w:rFonts w:ascii="Times New Roman" w:hAnsi="Times New Roman" w:eastAsia="Times New Roman" w:cs="Times New Roman"/>
                <w:b/>
                <w:bCs/>
                <w:kern w:val="0"/>
                <w:sz w:val="24"/>
                <w:szCs w:val="24"/>
                <w14:ligatures w14:val="none"/>
              </w:rPr>
            </w:pPr>
            <w:r w:rsidRPr="00FB6247">
              <w:rPr>
                <w:rFonts w:ascii="Times New Roman" w:hAnsi="Times New Roman" w:eastAsia="Times New Roman" w:cs="Times New Roman"/>
                <w:b/>
                <w:bCs/>
                <w:kern w:val="0"/>
                <w:sz w:val="24"/>
                <w:szCs w:val="24"/>
                <w14:ligatures w14:val="none"/>
              </w:rPr>
              <w:t>Eksterne ressurser</w:t>
            </w:r>
          </w:p>
        </w:tc>
        <w:tc>
          <w:tcPr>
            <w:tcW w:w="3095" w:type="dxa"/>
            <w:tcBorders>
              <w:top w:val="single" w:color="auto" w:sz="4" w:space="0"/>
              <w:left w:val="single" w:color="auto" w:sz="4" w:space="0"/>
              <w:bottom w:val="single" w:color="auto" w:sz="4" w:space="0"/>
              <w:right w:val="single" w:color="auto" w:sz="4" w:space="0"/>
            </w:tcBorders>
            <w:shd w:val="clear" w:color="auto" w:fill="D9D9D9"/>
          </w:tcPr>
          <w:p w:rsidRPr="00FB6247" w:rsidR="00FB6247" w:rsidP="00FB6247" w:rsidRDefault="00FB6247" w14:paraId="254E47FE" w14:textId="77777777">
            <w:pPr>
              <w:spacing w:after="0" w:line="240" w:lineRule="auto"/>
              <w:rPr>
                <w:rFonts w:ascii="Times New Roman" w:hAnsi="Times New Roman" w:eastAsia="Times New Roman" w:cs="Times New Roman"/>
                <w:b/>
                <w:bCs/>
                <w:kern w:val="0"/>
                <w:sz w:val="24"/>
                <w:szCs w:val="24"/>
                <w14:ligatures w14:val="none"/>
              </w:rPr>
            </w:pPr>
          </w:p>
        </w:tc>
        <w:tc>
          <w:tcPr>
            <w:tcW w:w="3096" w:type="dxa"/>
            <w:tcBorders>
              <w:top w:val="single" w:color="auto" w:sz="4" w:space="0"/>
              <w:left w:val="single" w:color="auto" w:sz="4" w:space="0"/>
              <w:bottom w:val="single" w:color="auto" w:sz="4" w:space="0"/>
              <w:right w:val="single" w:color="auto" w:sz="4" w:space="0"/>
            </w:tcBorders>
            <w:shd w:val="clear" w:color="auto" w:fill="D9D9D9"/>
          </w:tcPr>
          <w:p w:rsidRPr="00FB6247" w:rsidR="00FB6247" w:rsidP="00FB6247" w:rsidRDefault="00FB6247" w14:paraId="472CA6E0" w14:textId="77777777">
            <w:pPr>
              <w:spacing w:after="0" w:line="240" w:lineRule="auto"/>
              <w:rPr>
                <w:rFonts w:ascii="Times New Roman" w:hAnsi="Times New Roman" w:eastAsia="Times New Roman" w:cs="Times New Roman"/>
                <w:b/>
                <w:bCs/>
                <w:kern w:val="0"/>
                <w:sz w:val="24"/>
                <w:szCs w:val="24"/>
                <w14:ligatures w14:val="none"/>
              </w:rPr>
            </w:pPr>
          </w:p>
        </w:tc>
      </w:tr>
      <w:tr w:rsidRPr="00FB6247" w:rsidR="00FB6247" w:rsidTr="00FB6247" w14:paraId="519144A1" w14:textId="77777777">
        <w:tc>
          <w:tcPr>
            <w:tcW w:w="3095" w:type="dxa"/>
            <w:tcBorders>
              <w:top w:val="single" w:color="auto" w:sz="4" w:space="0"/>
              <w:left w:val="single" w:color="auto" w:sz="4" w:space="0"/>
              <w:bottom w:val="single" w:color="auto" w:sz="4" w:space="0"/>
              <w:right w:val="single" w:color="auto" w:sz="4" w:space="0"/>
            </w:tcBorders>
            <w:shd w:val="clear" w:color="auto" w:fill="D9D9D9"/>
            <w:hideMark/>
          </w:tcPr>
          <w:p w:rsidRPr="00FB6247" w:rsidR="00FB6247" w:rsidP="00FB6247" w:rsidRDefault="00FB6247" w14:paraId="1305926C" w14:textId="77777777">
            <w:pPr>
              <w:spacing w:after="0" w:line="240" w:lineRule="auto"/>
              <w:rPr>
                <w:rFonts w:ascii="Times New Roman" w:hAnsi="Times New Roman" w:eastAsia="Times New Roman" w:cs="Times New Roman"/>
                <w:b/>
                <w:bCs/>
                <w:kern w:val="0"/>
                <w:szCs w:val="24"/>
                <w14:ligatures w14:val="none"/>
              </w:rPr>
            </w:pPr>
            <w:r w:rsidRPr="00FB6247">
              <w:rPr>
                <w:rFonts w:ascii="Times New Roman" w:hAnsi="Times New Roman" w:eastAsia="Times New Roman" w:cs="Times New Roman"/>
                <w:b/>
                <w:bCs/>
                <w:kern w:val="0"/>
                <w:szCs w:val="24"/>
                <w14:ligatures w14:val="none"/>
              </w:rPr>
              <w:t>Firma</w:t>
            </w:r>
          </w:p>
        </w:tc>
        <w:tc>
          <w:tcPr>
            <w:tcW w:w="3095" w:type="dxa"/>
            <w:tcBorders>
              <w:top w:val="single" w:color="auto" w:sz="4" w:space="0"/>
              <w:left w:val="single" w:color="auto" w:sz="4" w:space="0"/>
              <w:bottom w:val="single" w:color="auto" w:sz="4" w:space="0"/>
              <w:right w:val="single" w:color="auto" w:sz="4" w:space="0"/>
            </w:tcBorders>
            <w:shd w:val="clear" w:color="auto" w:fill="D9D9D9"/>
            <w:hideMark/>
          </w:tcPr>
          <w:p w:rsidRPr="00FB6247" w:rsidR="00FB6247" w:rsidP="00FB6247" w:rsidRDefault="00FB6247" w14:paraId="57CEE6A4" w14:textId="77777777">
            <w:pPr>
              <w:spacing w:after="0" w:line="240" w:lineRule="auto"/>
              <w:rPr>
                <w:rFonts w:ascii="Times New Roman" w:hAnsi="Times New Roman" w:eastAsia="Times New Roman" w:cs="Times New Roman"/>
                <w:b/>
                <w:bCs/>
                <w:kern w:val="0"/>
                <w:szCs w:val="24"/>
                <w14:ligatures w14:val="none"/>
              </w:rPr>
            </w:pPr>
            <w:r w:rsidRPr="00FB6247">
              <w:rPr>
                <w:rFonts w:ascii="Times New Roman" w:hAnsi="Times New Roman" w:eastAsia="Times New Roman" w:cs="Times New Roman"/>
                <w:b/>
                <w:bCs/>
                <w:kern w:val="0"/>
                <w:szCs w:val="24"/>
                <w14:ligatures w14:val="none"/>
              </w:rPr>
              <w:t>Oppdrag</w:t>
            </w:r>
          </w:p>
        </w:tc>
        <w:tc>
          <w:tcPr>
            <w:tcW w:w="3096" w:type="dxa"/>
            <w:tcBorders>
              <w:top w:val="single" w:color="auto" w:sz="4" w:space="0"/>
              <w:left w:val="single" w:color="auto" w:sz="4" w:space="0"/>
              <w:bottom w:val="single" w:color="auto" w:sz="4" w:space="0"/>
              <w:right w:val="single" w:color="auto" w:sz="4" w:space="0"/>
            </w:tcBorders>
            <w:shd w:val="clear" w:color="auto" w:fill="D9D9D9"/>
            <w:hideMark/>
          </w:tcPr>
          <w:p w:rsidRPr="00FB6247" w:rsidR="00FB6247" w:rsidP="00FB6247" w:rsidRDefault="00FB6247" w14:paraId="3772FE44" w14:textId="77777777">
            <w:pPr>
              <w:spacing w:after="0" w:line="240" w:lineRule="auto"/>
              <w:rPr>
                <w:rFonts w:ascii="Times New Roman" w:hAnsi="Times New Roman" w:eastAsia="Times New Roman" w:cs="Times New Roman"/>
                <w:b/>
                <w:bCs/>
                <w:kern w:val="0"/>
                <w:szCs w:val="24"/>
                <w14:ligatures w14:val="none"/>
              </w:rPr>
            </w:pPr>
            <w:r w:rsidRPr="00FB6247">
              <w:rPr>
                <w:rFonts w:ascii="Times New Roman" w:hAnsi="Times New Roman" w:eastAsia="Times New Roman" w:cs="Times New Roman"/>
                <w:b/>
                <w:bCs/>
                <w:kern w:val="0"/>
                <w:szCs w:val="24"/>
                <w14:ligatures w14:val="none"/>
              </w:rPr>
              <w:t>Kontaktperson</w:t>
            </w:r>
          </w:p>
        </w:tc>
      </w:tr>
      <w:tr w:rsidRPr="00FB6247" w:rsidR="00FB6247" w:rsidTr="00FB6247" w14:paraId="70593995" w14:textId="77777777">
        <w:tc>
          <w:tcPr>
            <w:tcW w:w="3095" w:type="dxa"/>
            <w:tcBorders>
              <w:top w:val="single" w:color="auto" w:sz="4" w:space="0"/>
              <w:left w:val="single" w:color="auto" w:sz="4" w:space="0"/>
              <w:bottom w:val="single" w:color="auto" w:sz="4" w:space="0"/>
              <w:right w:val="single" w:color="auto" w:sz="4" w:space="0"/>
            </w:tcBorders>
          </w:tcPr>
          <w:p w:rsidRPr="00FB6247" w:rsidR="00FB6247" w:rsidP="00FB6247" w:rsidRDefault="00FB6247" w14:paraId="4D02AABB" w14:textId="77777777">
            <w:pPr>
              <w:spacing w:after="0" w:line="240" w:lineRule="auto"/>
              <w:rPr>
                <w:rFonts w:ascii="Times New Roman" w:hAnsi="Times New Roman" w:eastAsia="Times New Roman" w:cs="Times New Roman"/>
                <w:kern w:val="0"/>
                <w:sz w:val="24"/>
                <w:szCs w:val="24"/>
                <w14:ligatures w14:val="none"/>
              </w:rPr>
            </w:pPr>
          </w:p>
        </w:tc>
        <w:tc>
          <w:tcPr>
            <w:tcW w:w="3095" w:type="dxa"/>
            <w:tcBorders>
              <w:top w:val="single" w:color="auto" w:sz="4" w:space="0"/>
              <w:left w:val="single" w:color="auto" w:sz="4" w:space="0"/>
              <w:bottom w:val="single" w:color="auto" w:sz="4" w:space="0"/>
              <w:right w:val="single" w:color="auto" w:sz="4" w:space="0"/>
            </w:tcBorders>
          </w:tcPr>
          <w:p w:rsidRPr="00FB6247" w:rsidR="00FB6247" w:rsidP="00FB6247" w:rsidRDefault="00FB6247" w14:paraId="7A5CA464" w14:textId="77777777">
            <w:pPr>
              <w:spacing w:after="0" w:line="240" w:lineRule="auto"/>
              <w:rPr>
                <w:rFonts w:ascii="Times New Roman" w:hAnsi="Times New Roman" w:eastAsia="Times New Roman" w:cs="Times New Roman"/>
                <w:kern w:val="0"/>
                <w:sz w:val="24"/>
                <w:szCs w:val="24"/>
                <w14:ligatures w14:val="none"/>
              </w:rPr>
            </w:pPr>
          </w:p>
        </w:tc>
        <w:tc>
          <w:tcPr>
            <w:tcW w:w="3096" w:type="dxa"/>
            <w:tcBorders>
              <w:top w:val="single" w:color="auto" w:sz="4" w:space="0"/>
              <w:left w:val="single" w:color="auto" w:sz="4" w:space="0"/>
              <w:bottom w:val="single" w:color="auto" w:sz="4" w:space="0"/>
              <w:right w:val="single" w:color="auto" w:sz="4" w:space="0"/>
            </w:tcBorders>
          </w:tcPr>
          <w:p w:rsidRPr="00FB6247" w:rsidR="00FB6247" w:rsidP="00FB6247" w:rsidRDefault="00FB6247" w14:paraId="4F1B9613" w14:textId="77777777">
            <w:pPr>
              <w:spacing w:after="0" w:line="240" w:lineRule="auto"/>
              <w:rPr>
                <w:rFonts w:ascii="Times New Roman" w:hAnsi="Times New Roman" w:eastAsia="Times New Roman" w:cs="Times New Roman"/>
                <w:kern w:val="0"/>
                <w:sz w:val="24"/>
                <w:szCs w:val="24"/>
                <w14:ligatures w14:val="none"/>
              </w:rPr>
            </w:pPr>
          </w:p>
        </w:tc>
      </w:tr>
      <w:tr w:rsidRPr="00FB6247" w:rsidR="00FB6247" w:rsidTr="00FB6247" w14:paraId="10A4D15C" w14:textId="77777777">
        <w:tc>
          <w:tcPr>
            <w:tcW w:w="3095" w:type="dxa"/>
            <w:tcBorders>
              <w:top w:val="single" w:color="auto" w:sz="4" w:space="0"/>
              <w:left w:val="single" w:color="auto" w:sz="4" w:space="0"/>
              <w:bottom w:val="single" w:color="auto" w:sz="4" w:space="0"/>
              <w:right w:val="single" w:color="auto" w:sz="4" w:space="0"/>
            </w:tcBorders>
          </w:tcPr>
          <w:p w:rsidRPr="00FB6247" w:rsidR="00FB6247" w:rsidP="00FB6247" w:rsidRDefault="00FB6247" w14:paraId="2A02EB70" w14:textId="77777777">
            <w:pPr>
              <w:spacing w:after="0" w:line="240" w:lineRule="auto"/>
              <w:rPr>
                <w:rFonts w:ascii="Times New Roman" w:hAnsi="Times New Roman" w:eastAsia="Times New Roman" w:cs="Times New Roman"/>
                <w:kern w:val="0"/>
                <w:sz w:val="24"/>
                <w:szCs w:val="24"/>
                <w14:ligatures w14:val="none"/>
              </w:rPr>
            </w:pPr>
          </w:p>
        </w:tc>
        <w:tc>
          <w:tcPr>
            <w:tcW w:w="3095" w:type="dxa"/>
            <w:tcBorders>
              <w:top w:val="single" w:color="auto" w:sz="4" w:space="0"/>
              <w:left w:val="single" w:color="auto" w:sz="4" w:space="0"/>
              <w:bottom w:val="single" w:color="auto" w:sz="4" w:space="0"/>
              <w:right w:val="single" w:color="auto" w:sz="4" w:space="0"/>
            </w:tcBorders>
          </w:tcPr>
          <w:p w:rsidRPr="00FB6247" w:rsidR="00FB6247" w:rsidP="00FB6247" w:rsidRDefault="00FB6247" w14:paraId="4D0EE727" w14:textId="77777777">
            <w:pPr>
              <w:spacing w:after="0" w:line="240" w:lineRule="auto"/>
              <w:rPr>
                <w:rFonts w:ascii="Times New Roman" w:hAnsi="Times New Roman" w:eastAsia="Times New Roman" w:cs="Times New Roman"/>
                <w:kern w:val="0"/>
                <w:sz w:val="24"/>
                <w:szCs w:val="24"/>
                <w14:ligatures w14:val="none"/>
              </w:rPr>
            </w:pPr>
          </w:p>
        </w:tc>
        <w:tc>
          <w:tcPr>
            <w:tcW w:w="3096" w:type="dxa"/>
            <w:tcBorders>
              <w:top w:val="single" w:color="auto" w:sz="4" w:space="0"/>
              <w:left w:val="single" w:color="auto" w:sz="4" w:space="0"/>
              <w:bottom w:val="single" w:color="auto" w:sz="4" w:space="0"/>
              <w:right w:val="single" w:color="auto" w:sz="4" w:space="0"/>
            </w:tcBorders>
          </w:tcPr>
          <w:p w:rsidRPr="00FB6247" w:rsidR="00FB6247" w:rsidP="00FB6247" w:rsidRDefault="00FB6247" w14:paraId="4FC6973D" w14:textId="77777777">
            <w:pPr>
              <w:spacing w:after="0" w:line="240" w:lineRule="auto"/>
              <w:rPr>
                <w:rFonts w:ascii="Times New Roman" w:hAnsi="Times New Roman" w:eastAsia="Times New Roman" w:cs="Times New Roman"/>
                <w:kern w:val="0"/>
                <w:sz w:val="24"/>
                <w:szCs w:val="24"/>
                <w14:ligatures w14:val="none"/>
              </w:rPr>
            </w:pPr>
          </w:p>
        </w:tc>
      </w:tr>
    </w:tbl>
    <w:p w:rsidR="00FC4A2A" w:rsidP="00931690" w:rsidRDefault="00FC4A2A" w14:paraId="20DDE6FC" w14:textId="77B9D4C5"/>
    <w:p w:rsidR="00C97CF8" w:rsidP="00931690" w:rsidRDefault="00C97CF8" w14:paraId="2644EDA5" w14:textId="6ED2A049">
      <w:r>
        <w:t>2.5</w:t>
      </w:r>
    </w:p>
    <w:p w:rsidR="00312D3E" w:rsidP="00931690" w:rsidRDefault="00312D3E" w14:paraId="2AD8A26A" w14:textId="77777777"/>
    <w:p w:rsidR="00FC4A2A" w:rsidP="00931690" w:rsidRDefault="00B60492" w14:paraId="084C5A17" w14:textId="40FE2CAB">
      <w:r>
        <w:rPr>
          <w:noProof/>
        </w:rPr>
        <w:drawing>
          <wp:inline distT="0" distB="0" distL="0" distR="0" wp14:anchorId="72048159" wp14:editId="0297738D">
            <wp:extent cx="5759450" cy="7856220"/>
            <wp:effectExtent l="57150" t="0" r="12700" b="163830"/>
            <wp:docPr id="275825862"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693402" w:rsidP="00931690" w:rsidRDefault="00693402" w14:paraId="5EF667F3" w14:textId="77777777"/>
    <w:p w:rsidR="00693402" w:rsidP="00931690" w:rsidRDefault="00693402" w14:paraId="5B7BE443" w14:textId="77777777"/>
    <w:p w:rsidR="00693402" w:rsidP="00931690" w:rsidRDefault="00693402" w14:paraId="437144DF" w14:textId="77777777"/>
    <w:p w:rsidR="00693402" w:rsidP="00931690" w:rsidRDefault="00B91925" w14:paraId="5AF9046D" w14:textId="6943F5A0">
      <w:r>
        <w:t xml:space="preserve">3. Miljøkrav, -mål og </w:t>
      </w:r>
      <w:r w:rsidRPr="002D2401" w:rsidR="00080CBA">
        <w:t>stedsspesifikke</w:t>
      </w:r>
      <w:r>
        <w:t xml:space="preserve"> problemstillinger</w:t>
      </w:r>
    </w:p>
    <w:p w:rsidR="00B91967" w:rsidP="00931690" w:rsidRDefault="00B91967" w14:paraId="4747050D" w14:textId="77777777"/>
    <w:p w:rsidR="00B91967" w:rsidP="00B91967" w:rsidRDefault="00B91967" w14:paraId="22B80C79" w14:textId="77777777">
      <w:r>
        <w:t xml:space="preserve">I rapporten benyttes samme temainndeling som i Statens vegvesens YM-planer. </w:t>
      </w:r>
    </w:p>
    <w:p w:rsidR="00B91967" w:rsidP="00B91967" w:rsidRDefault="00B91967" w14:paraId="09C333C2" w14:textId="77777777">
      <w:r>
        <w:t>For hvert tema er det angitt:</w:t>
      </w:r>
    </w:p>
    <w:p w:rsidR="00B91967" w:rsidP="00B91967" w:rsidRDefault="00B91967" w14:paraId="20A55CFD" w14:textId="77777777">
      <w:r>
        <w:t>• Definisjon av tema</w:t>
      </w:r>
    </w:p>
    <w:p w:rsidR="00B91967" w:rsidP="00B91967" w:rsidRDefault="00B91967" w14:paraId="02ED22A4" w14:textId="77777777">
      <w:r>
        <w:t>• Regelverk</w:t>
      </w:r>
    </w:p>
    <w:p w:rsidR="00B91967" w:rsidP="00B91967" w:rsidRDefault="00B91967" w14:paraId="5E56A10D" w14:textId="77777777">
      <w:r>
        <w:t>• Prosjektspesifikke målsettinger</w:t>
      </w:r>
    </w:p>
    <w:p w:rsidR="00B91967" w:rsidP="00B91967" w:rsidRDefault="00B91967" w14:paraId="3C6D67C3" w14:textId="77777777">
      <w:r>
        <w:t>• Aktuelle problemstillinger</w:t>
      </w:r>
    </w:p>
    <w:p w:rsidR="00B91925" w:rsidP="00B91967" w:rsidRDefault="00B91967" w14:paraId="2E88D932" w14:textId="009380F3">
      <w:r>
        <w:t xml:space="preserve">Miljøkrav må vurderes inn i byggherres kontrollplan i hvert enkelt tilfelle. Dette ivaretas av entreprenørs </w:t>
      </w:r>
      <w:r w:rsidR="00A550F1">
        <w:t>K</w:t>
      </w:r>
      <w:r>
        <w:t>ontrollplan</w:t>
      </w:r>
      <w:r w:rsidR="00A550F1">
        <w:t>.</w:t>
      </w:r>
    </w:p>
    <w:p w:rsidR="00A550F1" w:rsidP="00B91967" w:rsidRDefault="00A550F1" w14:paraId="3320E99D" w14:textId="77777777"/>
    <w:p w:rsidR="00A550F1" w:rsidP="00B91967" w:rsidRDefault="00743423" w14:paraId="265BAA38" w14:textId="5639C62B">
      <w:pPr>
        <w:rPr>
          <w:sz w:val="28"/>
          <w:szCs w:val="28"/>
        </w:rPr>
      </w:pPr>
      <w:r>
        <w:t>3.1. Støy og</w:t>
      </w:r>
      <w:r w:rsidRPr="0085233E">
        <w:t xml:space="preserve"> </w:t>
      </w:r>
      <w:r w:rsidRPr="0085233E" w:rsidR="005F20EA">
        <w:t>vibrasjonen</w:t>
      </w:r>
      <w:r w:rsidR="0085233E">
        <w:t>.</w:t>
      </w:r>
    </w:p>
    <w:p w:rsidR="00636BCE" w:rsidP="00636BCE" w:rsidRDefault="00636BCE" w14:paraId="3B4745A7" w14:textId="77777777">
      <w:r>
        <w:t xml:space="preserve">Definisjon av tema </w:t>
      </w:r>
    </w:p>
    <w:p w:rsidR="00636BCE" w:rsidP="00636BCE" w:rsidRDefault="00636BCE" w14:paraId="3847F541" w14:textId="77777777">
      <w:r>
        <w:t xml:space="preserve">Støy er uønsket lyd og måles i dB. </w:t>
      </w:r>
    </w:p>
    <w:p w:rsidR="00636BCE" w:rsidP="00636BCE" w:rsidRDefault="00636BCE" w14:paraId="3B98936F" w14:textId="77777777">
      <w:r>
        <w:t>YM-planen håndterer støy og vibrasjoner innenfor prosjektets influensområde.</w:t>
      </w:r>
    </w:p>
    <w:p w:rsidR="00636BCE" w:rsidP="00636BCE" w:rsidRDefault="00636BCE" w14:paraId="675CD47A" w14:textId="7D708B1B">
      <w:r>
        <w:t>Regelverk</w:t>
      </w:r>
      <w:r w:rsidR="00DC7400">
        <w:t>.</w:t>
      </w:r>
    </w:p>
    <w:p w:rsidR="00636BCE" w:rsidP="00636BCE" w:rsidRDefault="00636BCE" w14:paraId="6F502D46" w14:textId="77777777">
      <w:r>
        <w:t>Gjeldende retningslinje for behandling av støy i arealplanleggingen er T-1442/2021.</w:t>
      </w:r>
    </w:p>
    <w:p w:rsidR="00636BCE" w:rsidP="00636BCE" w:rsidRDefault="00636BCE" w14:paraId="55B72AFC" w14:textId="41395379">
      <w:r>
        <w:t>Vibrasjonsklasser for bedømmelse av påvirkning fra vibrasjoner på mennesker reguleres i NS 8176:2017. Påvirkning på byggverk håndteres i NS 8141-1:2022. NVE-veileder 1/2019 stiller krav som skal sikre at arbeider nær sensitiv leire utføres på en trygg måte, med tilstrekkelige tiltak for å forhindre kvikkleireskred og sikre områdestabilitet.</w:t>
      </w:r>
    </w:p>
    <w:p w:rsidR="00C0793F" w:rsidP="00636BCE" w:rsidRDefault="00C0793F" w14:paraId="087F829A" w14:textId="70075468">
      <w:r w:rsidRPr="00C0793F">
        <w:drawing>
          <wp:inline distT="0" distB="0" distL="0" distR="0" wp14:anchorId="4B733594" wp14:editId="07FE35DB">
            <wp:extent cx="5760720" cy="3524250"/>
            <wp:effectExtent l="0" t="0" r="0" b="0"/>
            <wp:docPr id="102181190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811904" name=""/>
                    <pic:cNvPicPr/>
                  </pic:nvPicPr>
                  <pic:blipFill>
                    <a:blip r:embed="rId17"/>
                    <a:stretch>
                      <a:fillRect/>
                    </a:stretch>
                  </pic:blipFill>
                  <pic:spPr>
                    <a:xfrm>
                      <a:off x="0" y="0"/>
                      <a:ext cx="5760720" cy="3524250"/>
                    </a:xfrm>
                    <a:prstGeom prst="rect">
                      <a:avLst/>
                    </a:prstGeom>
                  </pic:spPr>
                </pic:pic>
              </a:graphicData>
            </a:graphic>
          </wp:inline>
        </w:drawing>
      </w:r>
    </w:p>
    <w:p w:rsidR="00C0793F" w:rsidP="00636BCE" w:rsidRDefault="00C0793F" w14:paraId="3AA0DDDB" w14:textId="07116EA3">
      <w:r>
        <w:rPr>
          <w:noProof/>
        </w:rPr>
        <w:drawing>
          <wp:inline distT="0" distB="0" distL="0" distR="0" wp14:anchorId="42CE11F8" wp14:editId="1EA67283">
            <wp:extent cx="5760720" cy="4708252"/>
            <wp:effectExtent l="0" t="0" r="0" b="0"/>
            <wp:docPr id="22700488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4708252"/>
                    </a:xfrm>
                    <a:prstGeom prst="rect">
                      <a:avLst/>
                    </a:prstGeom>
                    <a:noFill/>
                  </pic:spPr>
                </pic:pic>
              </a:graphicData>
            </a:graphic>
          </wp:inline>
        </w:drawing>
      </w:r>
    </w:p>
    <w:p w:rsidR="00636BCE" w:rsidP="00636BCE" w:rsidRDefault="00636BCE" w14:paraId="6EF8F32A" w14:textId="77777777">
      <w:r>
        <w:t>Målsettinger</w:t>
      </w:r>
    </w:p>
    <w:p w:rsidR="00636BCE" w:rsidP="00636BCE" w:rsidRDefault="00636BCE" w14:paraId="346005BA" w14:textId="5F95887E">
      <w:r>
        <w:t>• Beskrive mulige mål for temaet, i anleggs- og driftsfase.</w:t>
      </w:r>
    </w:p>
    <w:p w:rsidR="00721026" w:rsidP="00636BCE" w:rsidRDefault="00721026" w14:paraId="0BAB7D1D" w14:textId="389DE4E8">
      <w:r w:rsidRPr="00721026">
        <w:rPr>
          <w:noProof/>
        </w:rPr>
        <w:drawing>
          <wp:inline distT="0" distB="0" distL="0" distR="0" wp14:anchorId="1C6365E9" wp14:editId="14759E0A">
            <wp:extent cx="5531134" cy="3733992"/>
            <wp:effectExtent l="0" t="0" r="0" b="0"/>
            <wp:docPr id="205459176" name="Bilde 1" descr="Et bilde som inneholder tekst, skjermbilde, Nettside, Nettsted&#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59176" name="Bilde 1" descr="Et bilde som inneholder tekst, skjermbilde, Nettside, Nettsted&#10;&#10;KI-generert innhold kan være feil."/>
                    <pic:cNvPicPr/>
                  </pic:nvPicPr>
                  <pic:blipFill>
                    <a:blip r:embed="rId19"/>
                    <a:stretch>
                      <a:fillRect/>
                    </a:stretch>
                  </pic:blipFill>
                  <pic:spPr>
                    <a:xfrm>
                      <a:off x="0" y="0"/>
                      <a:ext cx="5531134" cy="3733992"/>
                    </a:xfrm>
                    <a:prstGeom prst="rect">
                      <a:avLst/>
                    </a:prstGeom>
                  </pic:spPr>
                </pic:pic>
              </a:graphicData>
            </a:graphic>
          </wp:inline>
        </w:drawing>
      </w:r>
    </w:p>
    <w:p w:rsidR="00F1641F" w:rsidP="00F1641F" w:rsidRDefault="00F1641F" w14:paraId="202D2789" w14:textId="04F5A21D">
      <w:r>
        <w:t>Det vil være støyende arbeider i tilknytning til begge fergekaier. (ca 1 uke på hver kai + 1 uke med riving</w:t>
      </w:r>
      <w:r w:rsidR="00D94721">
        <w:t>). Er</w:t>
      </w:r>
      <w:r>
        <w:t xml:space="preserve"> det støysensitive</w:t>
      </w:r>
      <w:r w:rsidRPr="007F7FBF" w:rsidR="007F7FBF">
        <w:t xml:space="preserve"> </w:t>
      </w:r>
      <w:r w:rsidR="007F7FBF">
        <w:t>Det vil være støyende arbeider i tilknytning til begge fergekaier. (ca 1 uke på hver kai + 1 uke med riving). Er det støysensitive bygg i nærområdet (f.eks. Hillesøy kirke v/Brensholmen)? Kan dette være til sjenanse for øvrig bebyggelse, fritidsbebyggelse eller viktige friluftsområder</w:t>
      </w:r>
      <w:r>
        <w:t xml:space="preserve"> bygg i nærområdet (f.eks. Hillesøy kirke v/Brensholmen)? Kan dette være til sjenanse for øvrig bebyggelse, fritidsbebyggelse eller viktige friluftsområder</w:t>
      </w:r>
      <w:r w:rsidR="003C36F0">
        <w:t>.</w:t>
      </w:r>
    </w:p>
    <w:p w:rsidR="0016103E" w:rsidP="0016103E" w:rsidRDefault="0016103E" w14:paraId="1E143039" w14:textId="6FD4FF7F">
      <w:r>
        <w:t>3.2. Luftforurensning</w:t>
      </w:r>
      <w:r w:rsidR="00D94721">
        <w:t>.</w:t>
      </w:r>
    </w:p>
    <w:p w:rsidR="0016103E" w:rsidP="0016103E" w:rsidRDefault="0016103E" w14:paraId="078AB262" w14:textId="5D6E6992">
      <w:r>
        <w:t>Definisjon av tem</w:t>
      </w:r>
      <w:r w:rsidR="00D94721">
        <w:t>a.</w:t>
      </w:r>
    </w:p>
    <w:p w:rsidR="0016103E" w:rsidP="0016103E" w:rsidRDefault="0016103E" w14:paraId="23C82CA8" w14:textId="13C60B11">
      <w:r>
        <w:t>Temaet omfatter lokal og regional luftforurensning fra bygging av veganlegg og utslipp fra vedlikehold, drift og vegtrafikk på ferdige anlegg, inkludert ferjedrift.</w:t>
      </w:r>
    </w:p>
    <w:p w:rsidR="0016103E" w:rsidP="0016103E" w:rsidRDefault="0016103E" w14:paraId="5165E5F2" w14:textId="77777777">
      <w:r>
        <w:t xml:space="preserve">Lokal luftforurensning defineres som stoffer som er gitt i forurensningsforskriftens §7. </w:t>
      </w:r>
    </w:p>
    <w:p w:rsidR="0016103E" w:rsidP="0016103E" w:rsidRDefault="0016103E" w14:paraId="4840C72B" w14:textId="1481052D">
      <w:r>
        <w:t xml:space="preserve">Det vil si stoffer som påvirker menneskers helse og trivsel. I de fleste tilfeller begrenser det seg til svevestøv (PM10 og PM2,5) og NO2. </w:t>
      </w:r>
    </w:p>
    <w:p w:rsidR="0016103E" w:rsidP="0016103E" w:rsidRDefault="0016103E" w14:paraId="549FA353" w14:textId="254E27BC">
      <w:r>
        <w:t>Regional luftforurensning defineres som utslipp som gir sur nedbør eller overgjødsling av vegetasjon, dette gjelder NOX, ammoniakk og svovelholdige gasser.</w:t>
      </w:r>
    </w:p>
    <w:p w:rsidR="0016103E" w:rsidP="0016103E" w:rsidRDefault="0016103E" w14:paraId="0B497FA5" w14:textId="42571DE1">
      <w:r>
        <w:t>Regelverk</w:t>
      </w:r>
      <w:r w:rsidR="00BC11D3">
        <w:t>.</w:t>
      </w:r>
    </w:p>
    <w:p w:rsidR="0016103E" w:rsidP="0016103E" w:rsidRDefault="0016103E" w14:paraId="6954E845" w14:textId="1CD32748">
      <w:r>
        <w:t xml:space="preserve">Lokal luftkvalitet reguleres i forurensningsforskriftens kapittel 7, mens forurensningsforskriftens del 7 angir grenseverdier for utslipp av støv i anleggsfasen. </w:t>
      </w:r>
    </w:p>
    <w:p w:rsidR="0016103E" w:rsidP="0016103E" w:rsidRDefault="0016103E" w14:paraId="61ADAB6C" w14:textId="476F9E43">
      <w:r>
        <w:t xml:space="preserve">Retningslinje for behandling av luftkvalitet i arealplanlegging, T-1520 m/veileder, inneholder statlige anbefalinger om hvordan luftkvalitet bør implementeres i kommunenes arealplanlegging. </w:t>
      </w:r>
    </w:p>
    <w:p w:rsidR="0016103E" w:rsidP="0016103E" w:rsidRDefault="0016103E" w14:paraId="43525E24" w14:textId="51B343FD">
      <w:r>
        <w:t>Håndbok N200 definerer krav til tiltak for ivaretakelse av miljøhensyn ved planlegging, bygging og drift av veganlegg, herunder også tiltak for begrensning av utslipp til luft.</w:t>
      </w:r>
    </w:p>
    <w:p w:rsidR="0016103E" w:rsidP="0016103E" w:rsidRDefault="0016103E" w14:paraId="49F26584" w14:textId="77777777">
      <w:r>
        <w:t>Målsettinger</w:t>
      </w:r>
    </w:p>
    <w:p w:rsidR="0016103E" w:rsidP="0016103E" w:rsidRDefault="0016103E" w14:paraId="732D5C01" w14:textId="77777777">
      <w:r>
        <w:t>• Beskrive mulige mål for temaet, i anleggs- og driftsfase.</w:t>
      </w:r>
    </w:p>
    <w:p w:rsidR="0016103E" w:rsidP="0016103E" w:rsidRDefault="0016103E" w14:paraId="2E2F9783" w14:textId="77777777">
      <w:r>
        <w:t>Aktuelle problemstillinger</w:t>
      </w:r>
    </w:p>
    <w:p w:rsidR="00751551" w:rsidP="0016103E" w:rsidRDefault="0016103E" w14:paraId="389E5A3C" w14:textId="72D44DE2">
      <w:r>
        <w:t>• Ingen identifiserte problemstillinger</w:t>
      </w:r>
    </w:p>
    <w:p w:rsidR="00A70FBF" w:rsidP="00A70FBF" w:rsidRDefault="00A70FBF" w14:paraId="5C28AB7B" w14:textId="22A7259B">
      <w:r>
        <w:t>3.3. Forurensning av jord og vann</w:t>
      </w:r>
      <w:r w:rsidR="007A240D">
        <w:t>.</w:t>
      </w:r>
    </w:p>
    <w:p w:rsidR="00A70FBF" w:rsidP="00A70FBF" w:rsidRDefault="00A70FBF" w14:paraId="1F47839F" w14:textId="2CCBD495">
      <w:r>
        <w:t>Definisjon av tema</w:t>
      </w:r>
      <w:r w:rsidR="007A240D">
        <w:t>.</w:t>
      </w:r>
    </w:p>
    <w:p w:rsidR="00A70FBF" w:rsidP="00A70FBF" w:rsidRDefault="00A70FBF" w14:paraId="5DA23878" w14:textId="2A9BC980">
      <w:r>
        <w:t>I henhold til Forurensningsloven § 6 er forurensning av jord og vann definert som tilførsel av fast stoff, væske eller gass til luft, vann eller i grunnen, som er eller kan være til skade eller ulempe for miljøet. Som forurensning regnes også noe som kan føre til at tidligere forurensning blir til økt skade eller ulempe, eller som sammen med miljøpåvirkning som nevnt over, er eller kan bli til skade eller ulempe for miljøet.</w:t>
      </w:r>
    </w:p>
    <w:p w:rsidR="00A70FBF" w:rsidP="00A70FBF" w:rsidRDefault="00A70FBF" w14:paraId="335D417A" w14:textId="181E059C">
      <w:r>
        <w:t>Regelverk</w:t>
      </w:r>
      <w:r w:rsidR="004A0763">
        <w:t>.</w:t>
      </w:r>
    </w:p>
    <w:p w:rsidR="00A70FBF" w:rsidP="00A70FBF" w:rsidRDefault="00A70FBF" w14:paraId="1BA5BA71" w14:textId="77777777">
      <w:r>
        <w:t>Forurensningsloven og tilhørende forskrifter:</w:t>
      </w:r>
    </w:p>
    <w:p w:rsidR="00A70FBF" w:rsidP="00A70FBF" w:rsidRDefault="00A70FBF" w14:paraId="33E392DB" w14:textId="61D98034">
      <w:r>
        <w:t>Forskrift om opprydding i forurenset grunn ved bygge- og gravearbeider ble vedtatt av Miljøverndepartementet med virkning fra 1. juli 2004. Bestemmelsene i forskriften inngår som kapittel 2 i Forskrift om begrensning av forurensning (forurensningsforskriften)6. Tilhørende veileder TA 2548/2009 gir praktisk informasjon til forskriften. Forurensningslovens § 40 omhandler akutt forurensning.</w:t>
      </w:r>
    </w:p>
    <w:p w:rsidR="00A70FBF" w:rsidP="00A70FBF" w:rsidRDefault="00A70FBF" w14:paraId="3C85B985" w14:textId="77777777">
      <w:r>
        <w:t>Vannressursloven:</w:t>
      </w:r>
    </w:p>
    <w:p w:rsidR="00A70FBF" w:rsidP="00A70FBF" w:rsidRDefault="00A70FBF" w14:paraId="7AF8B1BE" w14:textId="2A8BBC9E">
      <w:r>
        <w:t>Vannressursloven har som formål å sikre en samfunnsmessig forsvarlig bruk og forvaltning av vassdrag og grunnvann. Etter § 8 skal ingen iverksette vassdragstiltak som kan være til skade eller ulempe for allmenne interesser uten konsesjon fra vassdragsmyndighetene (NVE).</w:t>
      </w:r>
    </w:p>
    <w:p w:rsidR="00A70FBF" w:rsidP="00A70FBF" w:rsidRDefault="00A70FBF" w14:paraId="55A82C70" w14:textId="3F1DDBB8">
      <w:r>
        <w:t>Forskrift om rammer for vannforvaltningen (Vannforskriften) har som hovedmål å sikre god miljøtilstand i vann, både vassdrag, grunnvann og kystvann.</w:t>
      </w:r>
    </w:p>
    <w:p w:rsidR="00A70FBF" w:rsidP="00A70FBF" w:rsidRDefault="00A70FBF" w14:paraId="2FBDA772" w14:textId="77777777">
      <w:r>
        <w:t>Avfallsforskriften:</w:t>
      </w:r>
    </w:p>
    <w:p w:rsidR="00A70FBF" w:rsidP="00A70FBF" w:rsidRDefault="00A70FBF" w14:paraId="7C33E8DB" w14:textId="09D3CAE2">
      <w:r>
        <w:t xml:space="preserve">Avfallsforskriften regulerer behandling av forurensede jordmasser ved å stille krav til håndtering, dokumentasjon og behandling. </w:t>
      </w:r>
    </w:p>
    <w:p w:rsidR="00A70FBF" w:rsidP="00A70FBF" w:rsidRDefault="00A70FBF" w14:paraId="6E79145D" w14:textId="77777777">
      <w:r>
        <w:t>Vegvesenets håndbøker:</w:t>
      </w:r>
    </w:p>
    <w:p w:rsidR="00A70FBF" w:rsidP="00A70FBF" w:rsidRDefault="00A70FBF" w14:paraId="7EA0D5CB" w14:textId="3C523693">
      <w:r>
        <w:t>Håndbok N2008 definerer krav til tiltak for ivaretakelse av miljøhensyn ved planlegging, bygging og drift av veganlegg, herunder også tiltak for begrensning av utslipp til luft, vann og grunn.</w:t>
      </w:r>
    </w:p>
    <w:p w:rsidR="00A70FBF" w:rsidP="00A70FBF" w:rsidRDefault="00A70FBF" w14:paraId="7B36CF91" w14:textId="6D323254">
      <w:r>
        <w:t>Målsettinger</w:t>
      </w:r>
      <w:r w:rsidR="008C76C5">
        <w:t>.</w:t>
      </w:r>
    </w:p>
    <w:p w:rsidR="00A70FBF" w:rsidP="00A70FBF" w:rsidRDefault="00A70FBF" w14:paraId="00C5F394" w14:textId="77777777">
      <w:r>
        <w:t>• Beskrive mulige mål for temaet, i anleggs- og driftsfase.</w:t>
      </w:r>
    </w:p>
    <w:p w:rsidR="00A70FBF" w:rsidP="00A70FBF" w:rsidRDefault="00A70FBF" w14:paraId="451E18A8" w14:textId="424BB381">
      <w:r>
        <w:t>Aktuelle problemstillinger</w:t>
      </w:r>
      <w:r w:rsidR="008C76C5">
        <w:t>.</w:t>
      </w:r>
    </w:p>
    <w:p w:rsidR="00A70FBF" w:rsidP="00A70FBF" w:rsidRDefault="00A70FBF" w14:paraId="2EA4BF19" w14:textId="77777777">
      <w:r>
        <w:t>Det skal bores stålkjernepeler og stålrørspeler i berg under vann. Dette kan føre til forurensning fra boreslam.</w:t>
      </w:r>
    </w:p>
    <w:p w:rsidR="00A70FBF" w:rsidP="00A70FBF" w:rsidRDefault="00A70FBF" w14:paraId="2B2C2470" w14:textId="07F44D72">
      <w:r>
        <w:t>Det skal mudres i ferjebås ved begge kaier. Dette kan føre til spredning av sedimenter og forurenset mudder, og massene fra mudringen må håndteres korrekt. Det er mulig det i tillegg skal sprenges ved Brensholmen.</w:t>
      </w:r>
    </w:p>
    <w:p w:rsidR="005D43F2" w:rsidP="005D43F2" w:rsidRDefault="005D43F2" w14:paraId="499EBC36" w14:textId="6CB1E597">
      <w:r>
        <w:t xml:space="preserve">3.4. </w:t>
      </w:r>
      <w:r w:rsidR="000F40BC">
        <w:t>Landskapsbilde.</w:t>
      </w:r>
    </w:p>
    <w:p w:rsidR="005D43F2" w:rsidP="005D43F2" w:rsidRDefault="005D43F2" w14:paraId="69A7403A" w14:textId="0F15AA50">
      <w:r>
        <w:t>Definisjon av tema</w:t>
      </w:r>
      <w:r w:rsidR="00645A0E">
        <w:t>.</w:t>
      </w:r>
    </w:p>
    <w:p w:rsidR="005D43F2" w:rsidP="005D43F2" w:rsidRDefault="005D43F2" w14:paraId="55FB7CB1" w14:textId="5480BCD8">
      <w:r>
        <w:t xml:space="preserve">Landskapsbilde og bybilde er et uttrykk for et områdes visuelle særpreg eller karakter, og er basert på fagtradisjoner innen landskapsarkitekturen. </w:t>
      </w:r>
    </w:p>
    <w:p w:rsidR="005D43F2" w:rsidP="005D43F2" w:rsidRDefault="005D43F2" w14:paraId="2BEB6E64" w14:textId="2D149F85">
      <w:r>
        <w:t>Regelverk</w:t>
      </w:r>
      <w:r w:rsidR="000F40BC">
        <w:t>.</w:t>
      </w:r>
    </w:p>
    <w:p w:rsidR="005D43F2" w:rsidP="005D43F2" w:rsidRDefault="005D43F2" w14:paraId="01F6AEE0" w14:textId="5C38EE2A">
      <w:r>
        <w:t xml:space="preserve">Plan- og bygningslovens formålsparagraf (§ 1-1) skal sikre at det blir tatt estetiske hensyn i all planlegging. </w:t>
      </w:r>
    </w:p>
    <w:p w:rsidR="005D43F2" w:rsidP="005D43F2" w:rsidRDefault="00645A0E" w14:paraId="52DFDE63" w14:textId="22FF2625">
      <w:r>
        <w:t xml:space="preserve">Det er </w:t>
      </w:r>
      <w:r w:rsidR="005D43F2">
        <w:t>et overordnet politisk mål å sikre at det blir tatt estetiske hensyn til landskapet i all planlegging. Offentlige dokumenter som underbygger dette:</w:t>
      </w:r>
    </w:p>
    <w:p w:rsidR="005D43F2" w:rsidP="005D43F2" w:rsidRDefault="005D43F2" w14:paraId="7163683C" w14:textId="77777777">
      <w:r>
        <w:t xml:space="preserve">• Landskapskonvensjonen som stiller krav om sikring, vern og pleie av landskapstypene i Europa og har som </w:t>
      </w:r>
    </w:p>
    <w:p w:rsidR="005D43F2" w:rsidP="005D43F2" w:rsidRDefault="005D43F2" w14:paraId="0DA2B1B2" w14:textId="77777777">
      <w:r>
        <w:t xml:space="preserve">formål: “Sikre representative hverdagslandskap og sjeldne nasjonallandskap, verne og pleie stedskarakter </w:t>
      </w:r>
    </w:p>
    <w:p w:rsidR="005D43F2" w:rsidP="005D43F2" w:rsidRDefault="005D43F2" w14:paraId="3587C2B8" w14:textId="77777777">
      <w:r>
        <w:t xml:space="preserve">og identitet, samt unngå å forringe rikdommen og mangfoldet av landskapstyper i Europa”. </w:t>
      </w:r>
    </w:p>
    <w:p w:rsidR="005D43F2" w:rsidP="005D43F2" w:rsidRDefault="005D43F2" w14:paraId="3445EA81" w14:textId="77777777">
      <w:r>
        <w:t>• Meld. St. 20 (2020–2021): Nasjonal transportplan 2022 – 2033</w:t>
      </w:r>
    </w:p>
    <w:p w:rsidR="005D43F2" w:rsidP="005D43F2" w:rsidRDefault="005D43F2" w14:paraId="794232A6" w14:textId="77777777">
      <w:r>
        <w:t>Målsettinger</w:t>
      </w:r>
    </w:p>
    <w:p w:rsidR="005D43F2" w:rsidP="005D43F2" w:rsidRDefault="005D43F2" w14:paraId="7B9DF7B2" w14:textId="77777777">
      <w:r>
        <w:t>• Beskrive mulige mål for temaet, i anleggs- og driftsfase.</w:t>
      </w:r>
    </w:p>
    <w:p w:rsidR="005D43F2" w:rsidP="005D43F2" w:rsidRDefault="005D43F2" w14:paraId="76346F5B" w14:textId="77777777">
      <w:r>
        <w:t>Aktuelle problemstillinger</w:t>
      </w:r>
    </w:p>
    <w:p w:rsidR="005D43F2" w:rsidP="005D43F2" w:rsidRDefault="005D43F2" w14:paraId="4ED45A4F" w14:textId="54A0F476">
      <w:r>
        <w:t>• Ingen identifiserte problemstillinger</w:t>
      </w:r>
    </w:p>
    <w:p w:rsidR="00F12798" w:rsidP="00F12798" w:rsidRDefault="00F12798" w14:paraId="7296F9F6" w14:textId="77777777">
      <w:r>
        <w:t>3.5. Friluftsliv/ by- og bygdeliv</w:t>
      </w:r>
    </w:p>
    <w:p w:rsidR="00F12798" w:rsidP="00F12798" w:rsidRDefault="00F12798" w14:paraId="2500502C" w14:textId="77777777">
      <w:r>
        <w:t>Definisjon av tema</w:t>
      </w:r>
    </w:p>
    <w:p w:rsidR="00F12798" w:rsidP="00F12798" w:rsidRDefault="00F12798" w14:paraId="181080ED" w14:textId="77777777">
      <w:r>
        <w:t xml:space="preserve">Friluftsliv/by- og bygdeliv omfatter alle store og små utendørs områder som benyttes til fysisk aktivitet </w:t>
      </w:r>
    </w:p>
    <w:p w:rsidR="00F12798" w:rsidP="00F12798" w:rsidRDefault="00F12798" w14:paraId="4C2ECEE0" w14:textId="77777777">
      <w:r>
        <w:t xml:space="preserve">(tur/trening/hundelufting), lek, sosiale møter, opplevelser, arrangementer og rekreasjon. </w:t>
      </w:r>
    </w:p>
    <w:p w:rsidR="00F12798" w:rsidP="00F12798" w:rsidRDefault="00F12798" w14:paraId="3AC34BDB" w14:textId="77777777">
      <w:r>
        <w:t>Regelverk</w:t>
      </w:r>
    </w:p>
    <w:p w:rsidR="00F12798" w:rsidP="00F12798" w:rsidRDefault="00F12798" w14:paraId="7141DA49" w14:textId="77777777">
      <w:r>
        <w:t xml:space="preserve">Friluftslovens formål er å verne friluftslivets naturgrunnlag og sikre allmennhetens rett til ferdsel og opphold i </w:t>
      </w:r>
    </w:p>
    <w:p w:rsidR="00F12798" w:rsidP="00F12798" w:rsidRDefault="00F12798" w14:paraId="06601889" w14:textId="77777777">
      <w:r>
        <w:t xml:space="preserve">naturen. </w:t>
      </w:r>
    </w:p>
    <w:p w:rsidR="00F12798" w:rsidP="00F12798" w:rsidRDefault="00F12798" w14:paraId="2F99F68B" w14:textId="77777777">
      <w:r>
        <w:t>Forskrift om miljørettet helsevern har som formål å fremme folkehelse og bidra til gode miljømessige forhold.</w:t>
      </w:r>
    </w:p>
    <w:p w:rsidR="00F12798" w:rsidP="00F12798" w:rsidRDefault="00B66F58" w14:paraId="409403DE" w14:textId="050E009B">
      <w:r>
        <w:t>Byggeteknisk</w:t>
      </w:r>
      <w:r w:rsidR="00F12798">
        <w:t xml:space="preserve"> </w:t>
      </w:r>
      <w:r>
        <w:t>forskrift,</w:t>
      </w:r>
      <w:r w:rsidR="00F12798">
        <w:t xml:space="preserve"> Håndbok V129 og Håndbok N500 stiller krav til universell utforming.</w:t>
      </w:r>
    </w:p>
    <w:p w:rsidR="00F12798" w:rsidP="00F12798" w:rsidRDefault="00F12798" w14:paraId="09653F88" w14:textId="77777777">
      <w:r>
        <w:t xml:space="preserve">Miljøinformasjonsloven gir alle borgere lovfestet rett til å få miljøinformasjon, både fra offentlige myndigheter og </w:t>
      </w:r>
    </w:p>
    <w:p w:rsidR="00F12798" w:rsidP="00F12798" w:rsidRDefault="00F12798" w14:paraId="0C42FCC1" w14:textId="77777777">
      <w:r>
        <w:t>offentlige og private virksomheter.</w:t>
      </w:r>
    </w:p>
    <w:p w:rsidR="00F12798" w:rsidP="00F12798" w:rsidRDefault="00F12798" w14:paraId="00E7425F" w14:textId="48B0A706">
      <w:r>
        <w:t>Målsettinger</w:t>
      </w:r>
      <w:r w:rsidR="00364D48">
        <w:t>.</w:t>
      </w:r>
    </w:p>
    <w:p w:rsidR="00F12798" w:rsidP="00F12798" w:rsidRDefault="00F12798" w14:paraId="42E9EA36" w14:textId="77777777">
      <w:r>
        <w:t>• Beskrive mulige mål for temaet, i anleggs- og driftsfase.</w:t>
      </w:r>
    </w:p>
    <w:p w:rsidR="00F12798" w:rsidP="00F12798" w:rsidRDefault="00F12798" w14:paraId="22CB0033" w14:textId="70CB7767">
      <w:r>
        <w:t>Aktuelle problemstillinger</w:t>
      </w:r>
      <w:r w:rsidR="00364D48">
        <w:t>.</w:t>
      </w:r>
    </w:p>
    <w:p w:rsidR="00F12798" w:rsidP="00F12798" w:rsidRDefault="00F12798" w14:paraId="60D356A7" w14:textId="77777777">
      <w:r>
        <w:t>Området i nærheten av anleggsområdene brukes til både båthavner, båtopplag og strender.</w:t>
      </w:r>
    </w:p>
    <w:p w:rsidR="00F12798" w:rsidP="00F12798" w:rsidRDefault="00F12798" w14:paraId="26B0325D" w14:textId="77777777">
      <w:r>
        <w:t>Anlegget på Brensholmen ligger i nærheten av svært viktig friluftsområde: Sjøområde Sommarøya - Brenshomen -</w:t>
      </w:r>
    </w:p>
    <w:p w:rsidR="00A34AB0" w:rsidP="00F12798" w:rsidRDefault="00F12798" w14:paraId="7140FDFD" w14:textId="7DE261B6">
      <w:r>
        <w:t>Edøya (Strandsone med tilhørende sjø og vassdrag). Det er lite trolig at arbeidene vil føre til varig forringelse av Friluftsområdet.</w:t>
      </w:r>
    </w:p>
    <w:p w:rsidR="00543997" w:rsidP="00F12798" w:rsidRDefault="00543997" w14:paraId="4A23888B" w14:textId="6B8E3FEC">
      <w:r w:rsidRPr="00543997">
        <w:rPr>
          <w:noProof/>
        </w:rPr>
        <w:drawing>
          <wp:inline distT="0" distB="0" distL="0" distR="0" wp14:anchorId="4B37322D" wp14:editId="760DFC97">
            <wp:extent cx="4972306" cy="3753043"/>
            <wp:effectExtent l="0" t="0" r="0" b="0"/>
            <wp:docPr id="54415722" name="Bilde 1" descr="Et bilde som inneholder tekst, skjermbilde, desig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15722" name="Bilde 1" descr="Et bilde som inneholder tekst, skjermbilde, design&#10;&#10;KI-generert innhold kan være feil."/>
                    <pic:cNvPicPr/>
                  </pic:nvPicPr>
                  <pic:blipFill>
                    <a:blip r:embed="rId20"/>
                    <a:stretch>
                      <a:fillRect/>
                    </a:stretch>
                  </pic:blipFill>
                  <pic:spPr>
                    <a:xfrm>
                      <a:off x="0" y="0"/>
                      <a:ext cx="4972306" cy="3753043"/>
                    </a:xfrm>
                    <a:prstGeom prst="rect">
                      <a:avLst/>
                    </a:prstGeom>
                  </pic:spPr>
                </pic:pic>
              </a:graphicData>
            </a:graphic>
          </wp:inline>
        </w:drawing>
      </w:r>
    </w:p>
    <w:p w:rsidR="00537C22" w:rsidP="00537C22" w:rsidRDefault="00537C22" w14:paraId="2D2B9393" w14:textId="77777777">
      <w:r>
        <w:t>Aktuelle problemstillinger vil være:</w:t>
      </w:r>
    </w:p>
    <w:p w:rsidR="00537C22" w:rsidP="00537C22" w:rsidRDefault="00537C22" w14:paraId="71D73BDC" w14:textId="2337D704">
      <w:r>
        <w:t>• Arbeidene hindrer eller vanskeliggjør tilkomst til båthavn, båtopplag, strender eller andre friluftsområd</w:t>
      </w:r>
      <w:r w:rsidR="00B96C52">
        <w:t>e</w:t>
      </w:r>
      <w:r>
        <w:t xml:space="preserve"> eller på annen måte forstyrrer bruken av disse.</w:t>
      </w:r>
    </w:p>
    <w:p w:rsidR="00E75F69" w:rsidP="00537C22" w:rsidRDefault="00537C22" w14:paraId="634287FD" w14:textId="70586D14">
      <w:r>
        <w:t xml:space="preserve">• Mudringen fører til spredning av </w:t>
      </w:r>
      <w:r w:rsidR="00DA05BD">
        <w:t>opp virvlede</w:t>
      </w:r>
      <w:r>
        <w:t xml:space="preserve"> masser som midlertidig forringer bruken av ev. strender eller andre friluftsområder</w:t>
      </w:r>
      <w:r w:rsidR="00930149">
        <w:t>.</w:t>
      </w:r>
    </w:p>
    <w:p w:rsidR="00E75F69" w:rsidP="00537C22" w:rsidRDefault="0093684A" w14:paraId="506154A6" w14:textId="0B5D9626">
      <w:r>
        <w:t>3.6. Naturmangfold</w:t>
      </w:r>
      <w:r w:rsidR="00DA05BD">
        <w:t>.</w:t>
      </w:r>
    </w:p>
    <w:p w:rsidR="00930149" w:rsidP="00537C22" w:rsidRDefault="00930149" w14:paraId="610066F0" w14:textId="33C1B01F">
      <w:r>
        <w:t xml:space="preserve"> Definisjon av tema Naturmangfold er definert som biologisk mangfold, landskapsmessig mangfold og geologisk mangfold, som ikke i det alt vesentlige er et resultat av menneskers påvirkning. Regelverk Naturmangfoldloven har som formål å ta vare på naturen gjennom bærekraftig bruk og vern. Viltlovens §1 og §2 krever at viltet og dets leveområder bevares og at det tas hensyn slik at det ikke påføres unødig lidelse og skade. Ifølge Lov om laksefisk og innlandsfisk § 7, og forskrift om fysiske tiltak i </w:t>
      </w:r>
      <w:r w:rsidR="0093684A">
        <w:t>vassdrag,</w:t>
      </w:r>
      <w:r>
        <w:t xml:space="preserve"> er det forbudt, uten tillatelse fra statsforvalter og/eller fylkeskommunen, å iverksette fysiske tiltak som forringer reproduksjonsmulighetene for fisk eller andre ferskvannsorganismer. Bestemmelsene gjelder ikke dersom tiltaket krever tillatelse etter vannressursloven. Vannressursloven skal sikre en samfunnsmessig forsvarlig bruk og forvaltning av vassdrag og grunnvann. Vassdragstiltak skal planlegges og gjennomføres slik at de er til minst mulig skade og ulempe for allmenne og private interesser. Vannforskriften stiller krav om god miljøtilstand i vannressursene. Målsettinger • Beskrive mulige mål for temaet, i anleggs- og driftsfase.</w:t>
      </w:r>
    </w:p>
    <w:p w:rsidR="00687954" w:rsidP="00537C22" w:rsidRDefault="00687954" w14:paraId="10346967" w14:textId="77777777">
      <w:r w:rsidRPr="00687954">
        <w:rPr>
          <w:noProof/>
        </w:rPr>
        <w:drawing>
          <wp:inline distT="0" distB="0" distL="0" distR="0" wp14:anchorId="0B7F663D" wp14:editId="1EEF8633">
            <wp:extent cx="5760720" cy="3342640"/>
            <wp:effectExtent l="0" t="0" r="0" b="0"/>
            <wp:docPr id="629637470" name="Bilde 1" descr="Et bilde som inneholder tekst, skjermbilde, hvit, desig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637470" name="Bilde 1" descr="Et bilde som inneholder tekst, skjermbilde, hvit, design&#10;&#10;KI-generert innhold kan være feil."/>
                    <pic:cNvPicPr/>
                  </pic:nvPicPr>
                  <pic:blipFill>
                    <a:blip r:embed="rId21"/>
                    <a:stretch>
                      <a:fillRect/>
                    </a:stretch>
                  </pic:blipFill>
                  <pic:spPr>
                    <a:xfrm>
                      <a:off x="0" y="0"/>
                      <a:ext cx="5760720" cy="3342640"/>
                    </a:xfrm>
                    <a:prstGeom prst="rect">
                      <a:avLst/>
                    </a:prstGeom>
                  </pic:spPr>
                </pic:pic>
              </a:graphicData>
            </a:graphic>
          </wp:inline>
        </w:drawing>
      </w:r>
    </w:p>
    <w:p w:rsidR="00E27569" w:rsidP="00537C22" w:rsidRDefault="00E27569" w14:paraId="4AAFC587" w14:textId="75C9BCEB">
      <w:r w:rsidRPr="00E27569">
        <w:rPr>
          <w:noProof/>
        </w:rPr>
        <w:drawing>
          <wp:inline distT="0" distB="0" distL="0" distR="0" wp14:anchorId="3A7A498D" wp14:editId="2919286E">
            <wp:extent cx="5702593" cy="3683189"/>
            <wp:effectExtent l="0" t="0" r="0" b="0"/>
            <wp:docPr id="1266532703" name="Bilde 1" descr="Et bilde som inneholder tekst, kar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32703" name="Bilde 1" descr="Et bilde som inneholder tekst, kart&#10;&#10;KI-generert innhold kan være feil."/>
                    <pic:cNvPicPr/>
                  </pic:nvPicPr>
                  <pic:blipFill>
                    <a:blip r:embed="rId22"/>
                    <a:stretch>
                      <a:fillRect/>
                    </a:stretch>
                  </pic:blipFill>
                  <pic:spPr>
                    <a:xfrm>
                      <a:off x="0" y="0"/>
                      <a:ext cx="5702593" cy="3683189"/>
                    </a:xfrm>
                    <a:prstGeom prst="rect">
                      <a:avLst/>
                    </a:prstGeom>
                  </pic:spPr>
                </pic:pic>
              </a:graphicData>
            </a:graphic>
          </wp:inline>
        </w:drawing>
      </w:r>
    </w:p>
    <w:p w:rsidR="00687954" w:rsidP="00537C22" w:rsidRDefault="00687954" w14:paraId="552AF252" w14:textId="77777777"/>
    <w:p w:rsidR="00687954" w:rsidP="00537C22" w:rsidRDefault="00687954" w14:paraId="5119BCCE" w14:textId="77777777"/>
    <w:p w:rsidR="00687954" w:rsidP="00537C22" w:rsidRDefault="00370E63" w14:paraId="68BAEE1F" w14:textId="7DBF14C9">
      <w:r w:rsidRPr="00370E63">
        <w:rPr>
          <w:noProof/>
        </w:rPr>
        <w:drawing>
          <wp:inline distT="0" distB="0" distL="0" distR="0" wp14:anchorId="268D506B" wp14:editId="0295B713">
            <wp:extent cx="5512083" cy="3340272"/>
            <wp:effectExtent l="0" t="0" r="0" b="0"/>
            <wp:docPr id="1689997959" name="Bilde 1" descr="Et bilde som inneholder tekst, diagram, sketch, kar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997959" name="Bilde 1" descr="Et bilde som inneholder tekst, diagram, sketch, kart&#10;&#10;KI-generert innhold kan være feil."/>
                    <pic:cNvPicPr/>
                  </pic:nvPicPr>
                  <pic:blipFill>
                    <a:blip r:embed="rId23"/>
                    <a:stretch>
                      <a:fillRect/>
                    </a:stretch>
                  </pic:blipFill>
                  <pic:spPr>
                    <a:xfrm>
                      <a:off x="0" y="0"/>
                      <a:ext cx="5512083" cy="3340272"/>
                    </a:xfrm>
                    <a:prstGeom prst="rect">
                      <a:avLst/>
                    </a:prstGeom>
                  </pic:spPr>
                </pic:pic>
              </a:graphicData>
            </a:graphic>
          </wp:inline>
        </w:drawing>
      </w:r>
    </w:p>
    <w:p w:rsidR="00C0793F" w:rsidP="00C0793F" w:rsidRDefault="00D57268" w14:paraId="4C03FFAB" w14:textId="77777777">
      <w:r>
        <w:t>På Brensholmen er det et alternativ å gjøre inngrep i knaus sør for ferjekai for å etablere fundament for sidestøtte av ferjekaibru. Det må gjøres en utsjekk av at det ikke finnes verken uregistrerte rødlistearter, uønskede arter, eller annet naturmangfold av betydning på dette området.</w:t>
      </w:r>
    </w:p>
    <w:p w:rsidR="00C0793F" w:rsidP="00C0793F" w:rsidRDefault="00C0793F" w14:paraId="2ED49F1E" w14:textId="507417C8">
      <w:pPr>
        <w:rPr>
          <w:b/>
          <w:bCs/>
        </w:rPr>
      </w:pPr>
      <w:r w:rsidRPr="00C0793F">
        <w:rPr>
          <w:b/>
          <w:bCs/>
        </w:rPr>
        <w:t xml:space="preserve"> </w:t>
      </w:r>
      <w:r>
        <w:rPr>
          <w:b/>
          <w:bCs/>
        </w:rPr>
        <w:t>Viktig friluftslivsområde, Strandsone med tilhørende sjø og vassdrag: Langsundet</w:t>
      </w:r>
      <w:r>
        <w:rPr>
          <w:b/>
          <w:bCs/>
        </w:rPr>
        <w:t>.</w:t>
      </w:r>
    </w:p>
    <w:p w:rsidR="00C0793F" w:rsidP="00C0793F" w:rsidRDefault="00C0793F" w14:paraId="5D267C61" w14:textId="77777777">
      <w:pPr>
        <w:rPr>
          <w:b/>
          <w:bCs/>
        </w:rPr>
      </w:pPr>
    </w:p>
    <w:p w:rsidR="00C0793F" w:rsidP="00C0793F" w:rsidRDefault="00C0793F" w14:paraId="2DE90B8E" w14:textId="77777777">
      <w:r>
        <w:t>Gjennom Langsundet går skipsleia, og området brukes også aktiv av fritidsbåter og andre småbåter, hele året men spesielt sommer og høst. Her er også noe padling. Det går betydelig trafikk nordfra inn til Hansnes, der det finnes småbåthavn med båt- og kajakkutsett, samt en god del men i noe mindre grad trafikk sørover. I tillegg finnes kaianlegg på Gamnes og småbåthavn i Stakkvik, samt mye brukte ankringsplasser for større båter i Hessfjord og utenfor fergekaia på Hansnes. Turistbedrifter finnes både på Ringvassøya og Reinøya. Området brukes til havfiske både av lokale og turister. Omtrent midt i Langsundet, utenfor Sandneset, ligger vraket etter den tyske taubåten Süd Amerika VIII. Skipet sank under den andre verdenskrig etter å ha gått inn i et minefelt. Vraket ligger på en dybde av ti til nitten meters dyp og er i relativt god stand, med tanke på alderen på vraket og eksplosjonen som må ha oppstått da hun gikk ned. Hit gjøres jevnlig dykk med de ulike dykkerklubbene, og dykkerne bruker båt for å komme ut til vraket. Vraket er merket med en bøye. | Verdivurdering: Området er vurdert til B, Viktig friluftslivsområde. Til friluftsaktiviteter som fiske, padling og dykking er området middels mye brukt. Egnetheten for fiske er lavere enn tidligere etter at oppdrettslokalitetene kom. Opplevelseskvalitetene området har ligger i båtvraket som dykkere undersøker, men sterke strømmer og til tider dårlig sikt påvirker egnetheten og opplevelsesverdien. Området har viktig funksjon som transportåre. Med båtutsett, småbåthavn og som nærområde til mange fastboende er området vurdert høyt på tilrettelegging og tilgjengelighet. Hansnes skole bruker sundet i undervisningsøyemed, og dette er vektlagt i kunnskapsverdier.</w:t>
      </w:r>
    </w:p>
    <w:p w:rsidR="00C0793F" w:rsidP="00C0793F" w:rsidRDefault="00C0793F" w14:paraId="606D0F44" w14:textId="77777777">
      <w:pPr>
        <w:rPr>
          <w:b/>
          <w:bCs/>
        </w:rPr>
      </w:pPr>
    </w:p>
    <w:p w:rsidR="00C0793F" w:rsidP="00C0793F" w:rsidRDefault="00C0793F" w14:paraId="52EF84E2" w14:textId="77777777">
      <w:pPr>
        <w:rPr>
          <w:b/>
          <w:bCs/>
        </w:rPr>
      </w:pPr>
      <w:r>
        <w:rPr>
          <w:b/>
          <w:bCs/>
        </w:rPr>
        <w:t>Viktig friluftsområde, Leke- og rekreasjonsområde: Tusenårsstedet.</w:t>
      </w:r>
    </w:p>
    <w:p w:rsidR="00C0793F" w:rsidP="00C0793F" w:rsidRDefault="00C0793F" w14:paraId="49C9C27E" w14:textId="77777777">
      <w:r>
        <w:t>Ved fergekaia ligger et kommunalt parkområde. Det går gang- og sykkelsti inn i området med en åpen flate (torg) over stien og sitteplasser. Her finnes turistinfo, tilgang til vann og strøm og blomsterbedder. Her står også en byste av Alfred Eriksen, som var prest, politiker og grunnlegger av avisa Nordlys. Han bodde på Karlsøya i den tid Karlsøya var egen kommune, og bysten står slik at han blikker utover sundet mot Karlsøya. Området er mye brukt i barmarkssesongen, av folk som venter på ferga, ungdommer på Hansnes og andre lokale. | Verdivurdering: Området er vurdert til B, Viktig friluftslivsområde. Området blir en god del brukt, og nærheten til fergekaia gjør at mange av brukerne er tilreisende til kommunen. Området har som tusenårssted og med bysten på Alfred Eriksen en symbolverdi. Infotavla og den kjente historien til Eriksen er vektlagt i kriteriet kunnskapsverdier. Området har med sin nærhet til bebyggelsen og fergekaia god egnethet som park, samlingsplass og oppholdssted. Tilgjengeligheten er også god. Det er i kommunen vedtatt at området skal brukes til torg, noe som ikke gjøres i dag. Men vedtaket, i tillegg til egnetheten til å brukes i større grad som samlings- og møteplass, gir området en potensiell bruk.</w:t>
      </w:r>
    </w:p>
    <w:p w:rsidR="00D57268" w:rsidP="00537C22" w:rsidRDefault="00D57268" w14:paraId="0BD3C46A" w14:textId="5C37474B"/>
    <w:p w:rsidR="00247F56" w:rsidP="00537C22" w:rsidRDefault="00247F56" w14:paraId="7B9CDFA8" w14:textId="69878374">
      <w:r>
        <w:t>3.7. Kulturarv</w:t>
      </w:r>
      <w:r w:rsidR="00A62C3D">
        <w:t>.</w:t>
      </w:r>
    </w:p>
    <w:p w:rsidR="00B36BD3" w:rsidP="00537C22" w:rsidRDefault="00247F56" w14:paraId="070C9422" w14:textId="77777777">
      <w:r>
        <w:t xml:space="preserve"> Definisjon av tema Kulturminner er etter Lov om kulturminner (kulturminneloven) § 2 definert som «alle spor etter menneskelig virksomhet i vårt fysiske miljø, herunder lokaliteter det knytter seg historiske hendelser, tro eller tradisjon til». Med kulturmiljø menes «områder hvor </w:t>
      </w:r>
      <w:r>
        <w:t>kulturminner inngår som del av en større helhet eller sammenheng», mens kulturhistoriske landskap skal forstås som «større sammenhengende områder med kulturmiljø, der den kulturhistoriske dimensjonen er fremtredende» (Håndbok V712). Regelverk Kulturminneloven sier at kulturminner og kulturmiljøer med deres egenart og variasjon skal vernes både som del av vår kulturarv og identitet og som ledd i en helhetlig miljø- og ressursforvaltning.</w:t>
      </w:r>
    </w:p>
    <w:p w:rsidR="00B36BD3" w:rsidP="00537C22" w:rsidRDefault="00247F56" w14:paraId="50BEC2A6" w14:textId="0973EA2F">
      <w:r>
        <w:t xml:space="preserve"> Målsettinger</w:t>
      </w:r>
      <w:r w:rsidR="003A0F9A">
        <w:t>.</w:t>
      </w:r>
    </w:p>
    <w:p w:rsidR="00247F56" w:rsidP="00537C22" w:rsidRDefault="00247F56" w14:paraId="55B16EFF" w14:textId="089B815F">
      <w:r>
        <w:t xml:space="preserve"> • Beskrive mulige mål for temaet, i anleggs- og driftsfase.</w:t>
      </w:r>
    </w:p>
    <w:p w:rsidR="00025290" w:rsidP="00537C22" w:rsidRDefault="00025290" w14:paraId="786B7B22" w14:textId="58896CF6">
      <w:r w:rsidRPr="00025290">
        <w:rPr>
          <w:noProof/>
        </w:rPr>
        <w:drawing>
          <wp:inline distT="0" distB="0" distL="0" distR="0" wp14:anchorId="2B2611C7" wp14:editId="78F265E0">
            <wp:extent cx="5512083" cy="4540483"/>
            <wp:effectExtent l="0" t="0" r="0" b="0"/>
            <wp:docPr id="15429412" name="Bilde 1" descr="Et bilde som inneholder tekst, skjermbilde, Nettside, Nettsted&#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9412" name="Bilde 1" descr="Et bilde som inneholder tekst, skjermbilde, Nettside, Nettsted&#10;&#10;KI-generert innhold kan være feil."/>
                    <pic:cNvPicPr/>
                  </pic:nvPicPr>
                  <pic:blipFill>
                    <a:blip r:embed="rId24"/>
                    <a:stretch>
                      <a:fillRect/>
                    </a:stretch>
                  </pic:blipFill>
                  <pic:spPr>
                    <a:xfrm>
                      <a:off x="0" y="0"/>
                      <a:ext cx="5512083" cy="4540483"/>
                    </a:xfrm>
                    <a:prstGeom prst="rect">
                      <a:avLst/>
                    </a:prstGeom>
                  </pic:spPr>
                </pic:pic>
              </a:graphicData>
            </a:graphic>
          </wp:inline>
        </w:drawing>
      </w:r>
    </w:p>
    <w:p w:rsidR="004F2FCD" w:rsidP="00537C22" w:rsidRDefault="004F2FCD" w14:paraId="51C43CD9" w14:textId="5D202892">
      <w:r w:rsidRPr="004F2FCD">
        <w:rPr>
          <w:noProof/>
        </w:rPr>
        <w:drawing>
          <wp:inline distT="0" distB="0" distL="0" distR="0" wp14:anchorId="35C14CEB" wp14:editId="4EAA5001">
            <wp:extent cx="5657850" cy="1816100"/>
            <wp:effectExtent l="0" t="0" r="0" b="0"/>
            <wp:docPr id="1347404633" name="Bilde 1" descr="Et bilde som inneholder tekst, skjermbilde, Font, nummer&#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404633" name="Bilde 1" descr="Et bilde som inneholder tekst, skjermbilde, Font, nummer&#10;&#10;KI-generert innhold kan være feil."/>
                    <pic:cNvPicPr/>
                  </pic:nvPicPr>
                  <pic:blipFill>
                    <a:blip r:embed="rId25"/>
                    <a:stretch>
                      <a:fillRect/>
                    </a:stretch>
                  </pic:blipFill>
                  <pic:spPr>
                    <a:xfrm>
                      <a:off x="0" y="0"/>
                      <a:ext cx="5658140" cy="1816193"/>
                    </a:xfrm>
                    <a:prstGeom prst="rect">
                      <a:avLst/>
                    </a:prstGeom>
                  </pic:spPr>
                </pic:pic>
              </a:graphicData>
            </a:graphic>
          </wp:inline>
        </w:drawing>
      </w:r>
    </w:p>
    <w:p w:rsidR="005E78A5" w:rsidP="005E78A5" w:rsidRDefault="005E78A5" w14:paraId="32BC6D28" w14:textId="77777777">
      <w:r>
        <w:t>Aktuelle problemstillinger vil være:</w:t>
      </w:r>
    </w:p>
    <w:p w:rsidR="005E78A5" w:rsidP="005E78A5" w:rsidRDefault="005E78A5" w14:paraId="5D7A43A6" w14:textId="51065911">
      <w:r>
        <w:t>• Forholdet til kulturminnemyndighetene må følges opp, og hvilke begrensinger som legges i planen må avklares.</w:t>
      </w:r>
    </w:p>
    <w:p w:rsidR="005F3E5C" w:rsidP="005E78A5" w:rsidRDefault="005F3E5C" w14:paraId="6394E0A3" w14:textId="77777777"/>
    <w:p w:rsidR="005F3E5C" w:rsidP="005E78A5" w:rsidRDefault="005F3E5C" w14:paraId="3EE53685" w14:textId="77777777"/>
    <w:p w:rsidR="005F3E5C" w:rsidP="005E78A5" w:rsidRDefault="005F3E5C" w14:paraId="3564A207" w14:textId="77777777"/>
    <w:p w:rsidR="005F3E5C" w:rsidP="005E78A5" w:rsidRDefault="005F3E5C" w14:paraId="13739217" w14:textId="77777777"/>
    <w:p w:rsidR="00C66104" w:rsidP="00C66104" w:rsidRDefault="00C66104" w14:paraId="70D7FBF1" w14:textId="70DA802B">
      <w:r>
        <w:t>3.8. Klimagass og energiforbruk</w:t>
      </w:r>
      <w:r w:rsidR="003A0F9A">
        <w:t>.</w:t>
      </w:r>
    </w:p>
    <w:p w:rsidR="00C66104" w:rsidP="00C66104" w:rsidRDefault="00C66104" w14:paraId="28E94C9B" w14:textId="5C4226E1">
      <w:r>
        <w:t>Definisjon av tema</w:t>
      </w:r>
      <w:r w:rsidR="003A0F9A">
        <w:t>.</w:t>
      </w:r>
    </w:p>
    <w:p w:rsidR="00C66104" w:rsidP="00C66104" w:rsidRDefault="00C66104" w14:paraId="5F21597F" w14:textId="429649CD">
      <w:r>
        <w:t>Temaet omfatter direkte klimagassutslipp fra anleggsaktiviteter, og indirekte klimagassutslipp gjennom materialer og produkter som brukes i utbygging, vedlikehold og drift. Temaet omfatter også utslipp fra arealbeslag.</w:t>
      </w:r>
    </w:p>
    <w:p w:rsidR="00C66104" w:rsidP="00C66104" w:rsidRDefault="00C66104" w14:paraId="1D734CDB" w14:textId="186E5867">
      <w:r>
        <w:t>Regelverk</w:t>
      </w:r>
      <w:r w:rsidR="003A0F9A">
        <w:t>.</w:t>
      </w:r>
    </w:p>
    <w:p w:rsidR="00C66104" w:rsidP="00C66104" w:rsidRDefault="00C66104" w14:paraId="33B8113D" w14:textId="1BE4C445">
      <w:r>
        <w:t>Nasjonal Transportplan 2022-2033 gir føringer for et sterkt fokus på å redusere klimagassutslipp, bidra til å nå nasjonale klimamål, samt fremme bærekraftig utvikling i transportsektoren.</w:t>
      </w:r>
    </w:p>
    <w:p w:rsidR="00C66104" w:rsidP="00C66104" w:rsidRDefault="00C66104" w14:paraId="623B4E6A" w14:textId="164469DE">
      <w:r>
        <w:t>Veileder for klimagassberegninger i infrastrukturprosjekter gir konkrete retningslinjer for hvordan man skal beregne og redusere klimagassutslipp i alle faser av infrastrukturprosjekter.</w:t>
      </w:r>
    </w:p>
    <w:p w:rsidR="00C66104" w:rsidP="00C66104" w:rsidRDefault="00C66104" w14:paraId="183C2D06" w14:textId="1A6BCAD3">
      <w:r>
        <w:t>Målsettinger</w:t>
      </w:r>
      <w:r w:rsidR="003A0F9A">
        <w:t>.</w:t>
      </w:r>
    </w:p>
    <w:p w:rsidR="00C66104" w:rsidP="00C66104" w:rsidRDefault="00C66104" w14:paraId="579803F6" w14:textId="77777777">
      <w:r>
        <w:t>• Beskrive mulige mål for temaet, i anleggs- og driftsfase etter avklaring av oppfølgingspunkter.</w:t>
      </w:r>
    </w:p>
    <w:p w:rsidR="00C66104" w:rsidP="00C66104" w:rsidRDefault="00C66104" w14:paraId="7DDCEAD3" w14:textId="3450BCF8">
      <w:r>
        <w:t>Aktuelle problemstillinger</w:t>
      </w:r>
      <w:r w:rsidR="003A0F9A">
        <w:t>.</w:t>
      </w:r>
    </w:p>
    <w:p w:rsidR="005F3E5C" w:rsidP="00C66104" w:rsidRDefault="00C66104" w14:paraId="5BCAD327" w14:textId="09DC1631">
      <w:r>
        <w:t>• Ingen identifiserte problemstillinger</w:t>
      </w:r>
      <w:r w:rsidR="00FE044F">
        <w:t>.</w:t>
      </w:r>
    </w:p>
    <w:p w:rsidR="00576084" w:rsidP="00C66104" w:rsidRDefault="00576084" w14:paraId="766DD3DE" w14:textId="77777777"/>
    <w:p w:rsidR="00576084" w:rsidP="00576084" w:rsidRDefault="00576084" w14:paraId="6E1D43DA" w14:textId="43553A78">
      <w:r>
        <w:t>3.9. Materialvalg og avfallshåndtering</w:t>
      </w:r>
      <w:r w:rsidR="003A0F9A">
        <w:t>.</w:t>
      </w:r>
    </w:p>
    <w:p w:rsidR="00576084" w:rsidP="00576084" w:rsidRDefault="00576084" w14:paraId="73C1070A" w14:textId="37B0F31F">
      <w:r>
        <w:t>Definisjon av tema</w:t>
      </w:r>
      <w:r w:rsidR="003A0F9A">
        <w:t>.</w:t>
      </w:r>
    </w:p>
    <w:p w:rsidR="00576084" w:rsidP="00576084" w:rsidRDefault="00576084" w14:paraId="4F380CC8" w14:textId="77777777">
      <w:r>
        <w:t>Materialvalg:</w:t>
      </w:r>
    </w:p>
    <w:p w:rsidR="00576084" w:rsidP="00576084" w:rsidRDefault="00576084" w14:paraId="5FA8ADEC" w14:textId="090AAF64">
      <w:r>
        <w:t xml:space="preserve">Temaet omfatter alle typer kjemiske og faste (bearbeidede) produkter samt materialer som skal brukes i prosjektet/kontrakten. </w:t>
      </w:r>
    </w:p>
    <w:p w:rsidR="00576084" w:rsidP="00576084" w:rsidRDefault="00576084" w14:paraId="652530F1" w14:textId="77777777">
      <w:r>
        <w:t>Avfallshåndtering:</w:t>
      </w:r>
    </w:p>
    <w:p w:rsidR="00576084" w:rsidP="00576084" w:rsidRDefault="00576084" w14:paraId="70AAC80E" w14:textId="4246DEF3">
      <w:r>
        <w:t xml:space="preserve">Avfall er kasserte løsøregjenstander eller stoffer. Som avfall regnes også overflødige løsøregjenstander og stoffer fra tjenesteyting, produksjon og renseanlegg mv. Avløpsvann og avgasser regnes ikke som avfall, jf. </w:t>
      </w:r>
    </w:p>
    <w:p w:rsidR="00576084" w:rsidP="00576084" w:rsidRDefault="00576084" w14:paraId="62C9BE11" w14:textId="77777777">
      <w:r>
        <w:t xml:space="preserve">Forurensningsloven § 27. </w:t>
      </w:r>
    </w:p>
    <w:p w:rsidR="00576084" w:rsidP="00576084" w:rsidRDefault="00576084" w14:paraId="708D6B1D" w14:textId="77777777">
      <w:r>
        <w:t>Regelverk</w:t>
      </w:r>
    </w:p>
    <w:p w:rsidR="00576084" w:rsidP="00576084" w:rsidRDefault="00576084" w14:paraId="7C5328AC" w14:textId="77777777">
      <w:r>
        <w:t>Materialvalg:</w:t>
      </w:r>
    </w:p>
    <w:p w:rsidR="00576084" w:rsidP="00576084" w:rsidRDefault="00576084" w14:paraId="15117510" w14:textId="3DD207F8">
      <w:r>
        <w:t xml:space="preserve">I Lov om offentlige anskaffelser står det i § 6 at offentlige oppdragsgivere under planleggingen av den enkelte anskaffelse skal ta hensyn til livssykluskostnader og miljømessige konsekvenser av anskaffelsen. </w:t>
      </w:r>
    </w:p>
    <w:p w:rsidR="00576084" w:rsidP="00576084" w:rsidRDefault="00576084" w14:paraId="6A67CC20" w14:textId="23BEBE94">
      <w:r>
        <w:t>Produktforskriften setter strenge krav til hvilke kjemikalier og produkter som kan brukes, dokumentasjon, merking og informasjon av produktene, samt substitusjonsvurderinger.</w:t>
      </w:r>
    </w:p>
    <w:p w:rsidR="00576084" w:rsidP="00576084" w:rsidRDefault="00576084" w14:paraId="2B0ED1BA" w14:textId="77777777">
      <w:r>
        <w:t>Håndbok N400 sier at valgte konstruksjonsløsninger skal optimaliseres og begrunnes med hensyn til bærekraft.</w:t>
      </w:r>
    </w:p>
    <w:p w:rsidR="00576084" w:rsidP="00576084" w:rsidRDefault="00576084" w14:paraId="729087D6" w14:textId="77777777">
      <w:r>
        <w:t>Avfallshåndtering:</w:t>
      </w:r>
    </w:p>
    <w:p w:rsidR="00576084" w:rsidP="00576084" w:rsidRDefault="00576084" w14:paraId="0960F714" w14:textId="5EBEF070">
      <w:r>
        <w:t xml:space="preserve">Avfallsforskriften sikrer at avfall tas hånd om på en slik måte at det ikke skaper forurensninger eller skader mennesker eller dyr, og bidrar til et hensiktsmessig og forsvarlig system for håndtering av farlig avfall. </w:t>
      </w:r>
    </w:p>
    <w:p w:rsidR="00576084" w:rsidP="00576084" w:rsidRDefault="00576084" w14:paraId="67F370A9" w14:textId="77777777">
      <w:r>
        <w:t>Forurensingslovens § 32 regulerer håndtering av næringsavfall.</w:t>
      </w:r>
    </w:p>
    <w:p w:rsidR="00576084" w:rsidP="00576084" w:rsidRDefault="00576084" w14:paraId="0135FEA8" w14:textId="46C678EF">
      <w:r>
        <w:t>Den europeiske avfallskatalog (EWC</w:t>
      </w:r>
      <w:r w:rsidR="0076077D">
        <w:t>),</w:t>
      </w:r>
      <w:r>
        <w:t xml:space="preserve"> identifiserer hvilke avfallsfraksjoner som betraktes som farlig avfall. </w:t>
      </w:r>
    </w:p>
    <w:p w:rsidR="00576084" w:rsidP="00576084" w:rsidRDefault="0076077D" w14:paraId="67E50838" w14:textId="29355293">
      <w:r>
        <w:t>Byggeteknisk</w:t>
      </w:r>
      <w:r w:rsidR="00576084">
        <w:t xml:space="preserve"> forskrift § 9-6 til Plan og bygningsloven, har krav til 60 vektprosent kildesortering. Ifølge håndbok R765, har Statens vegvesen en intern målsetting om at minst 80 vektprosent av </w:t>
      </w:r>
      <w:r>
        <w:t>bygge avfall</w:t>
      </w:r>
      <w:r w:rsidR="00576084">
        <w:t xml:space="preserve"> skal gå til gjenvinning. </w:t>
      </w:r>
    </w:p>
    <w:p w:rsidR="00576084" w:rsidP="00576084" w:rsidRDefault="00576084" w14:paraId="66D9741A" w14:textId="066D6ACB">
      <w:r>
        <w:t xml:space="preserve">Statens vegvesen har også egen prosedyre for gjenbruk av riveavfall av </w:t>
      </w:r>
      <w:r w:rsidR="0076077D">
        <w:t>betong,</w:t>
      </w:r>
      <w:r>
        <w:t xml:space="preserve"> samt sjekkliste for vurdering av betongavfallets kvalitet, mens Nasjonal handlingsplan for bygg- og anleggsavfall inneholder mål som </w:t>
      </w:r>
      <w:r w:rsidR="00CA0D30">
        <w:t>Statens vegvesen</w:t>
      </w:r>
      <w:r>
        <w:t xml:space="preserve"> skal innfri. I tillegg har Miljødirektoratet utgitt et faktaark om gjenbruk av betong.</w:t>
      </w:r>
    </w:p>
    <w:p w:rsidR="00576084" w:rsidP="00576084" w:rsidRDefault="00576084" w14:paraId="3F480A2C" w14:textId="7CEBBF8D">
      <w:r>
        <w:t xml:space="preserve">Avfallshåndtering omtales også i </w:t>
      </w:r>
      <w:r w:rsidR="00CA0D30">
        <w:t>internkontrollforskriften,</w:t>
      </w:r>
      <w:r>
        <w:t xml:space="preserve"> forskrift om miljørettet helsevern (§9), forskrift om </w:t>
      </w:r>
    </w:p>
    <w:p w:rsidR="00576084" w:rsidP="00576084" w:rsidRDefault="00576084" w14:paraId="49BB1612" w14:textId="77777777">
      <w:r>
        <w:t>skadedyrbekjempelse og i forurensningslovens bestemmelser om forsøpling og deponering av avfall.</w:t>
      </w:r>
    </w:p>
    <w:p w:rsidR="00576084" w:rsidP="00576084" w:rsidRDefault="00576084" w14:paraId="294A9372" w14:textId="77777777">
      <w:r>
        <w:t>Målsettinger</w:t>
      </w:r>
    </w:p>
    <w:p w:rsidR="00576084" w:rsidP="00576084" w:rsidRDefault="00576084" w14:paraId="2D074D43" w14:textId="77777777">
      <w:r>
        <w:t>• Beskrive mulige mål for temaet, i anleggs- og driftsfase.</w:t>
      </w:r>
    </w:p>
    <w:p w:rsidR="00576084" w:rsidP="00576084" w:rsidRDefault="00576084" w14:paraId="0C2BDCCF" w14:textId="77777777">
      <w:r>
        <w:t>Aktuelle problemstillinger</w:t>
      </w:r>
    </w:p>
    <w:p w:rsidR="00576084" w:rsidP="00576084" w:rsidRDefault="00576084" w14:paraId="539AC408" w14:textId="34B333BD">
      <w:r>
        <w:t>• Ingen identifiserte problemstillinger</w:t>
      </w:r>
      <w:r w:rsidR="00F55049">
        <w:t>.</w:t>
      </w:r>
    </w:p>
    <w:p w:rsidR="00FF2C29" w:rsidP="00576084" w:rsidRDefault="00FF2C29" w14:paraId="5742D5D8" w14:textId="6D3AB736">
      <w:r>
        <w:t>3.10</w:t>
      </w:r>
    </w:p>
    <w:p w:rsidR="00186FDA" w:rsidP="00576084" w:rsidRDefault="00186FDA" w14:paraId="3BB69EC1" w14:textId="065375C1">
      <w:r>
        <w:t xml:space="preserve"> Naturressurser Definisjon av tema Naturressurser er ressurser fra jord, skog og andre utmarksarealer, fiskebestander i sjø og ferskvann, vilt, vannforekomster og georessurser (berggrunn og mineraler). Temaet omhandler landbruk, fiske, havbruk, reindrift, vann, berggrunn og </w:t>
      </w:r>
      <w:r w:rsidR="00FF2C29">
        <w:t>løs masser</w:t>
      </w:r>
      <w:r>
        <w:t xml:space="preserve"> i et ressursperspektiv. Regelverk Plan- og bygningslovens §3-1 stiller krav om å ta hensyn til jordvern i arealplanlegging, mens Nasjonal jordvernstrategi fastsetter nasjonale mål og tiltak for å sikre vern av matjord. Vannressursloven sikrer bærekraftig forvaltning av vannressurser og beskyttelse mot forurensning, og Vannforskriften implementerer EUs vanndirektiv og sikrer helhetlig beskyttelse og bærekraftig bruk av vannforekomster. Målsettinger </w:t>
      </w:r>
      <w:r>
        <w:t xml:space="preserve">ligger innenfor reindriftsområder. Her må </w:t>
      </w:r>
      <w:r w:rsidR="00FF2C29">
        <w:t>reindriftsnæringen</w:t>
      </w:r>
      <w:r>
        <w:t xml:space="preserve"> inkluderes så de kan komme med eventuelle innspill i planleggingen av tiltaket.</w:t>
      </w:r>
    </w:p>
    <w:p w:rsidR="00DE5FC5" w:rsidP="00576084" w:rsidRDefault="00DE5FC5" w14:paraId="04D5A8C6" w14:textId="46D3CF1C">
      <w:r w:rsidRPr="00DE5FC5">
        <w:rPr>
          <w:noProof/>
        </w:rPr>
        <w:drawing>
          <wp:inline distT="0" distB="0" distL="0" distR="0" wp14:anchorId="46BD339F" wp14:editId="305E5DDA">
            <wp:extent cx="3772094" cy="4197566"/>
            <wp:effectExtent l="0" t="0" r="0" b="0"/>
            <wp:docPr id="1779805900" name="Bilde 1" descr="Et bilde som inneholder tekst, kart, diagram&#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805900" name="Bilde 1" descr="Et bilde som inneholder tekst, kart, diagram&#10;&#10;KI-generert innhold kan være feil."/>
                    <pic:cNvPicPr/>
                  </pic:nvPicPr>
                  <pic:blipFill>
                    <a:blip r:embed="rId26"/>
                    <a:stretch>
                      <a:fillRect/>
                    </a:stretch>
                  </pic:blipFill>
                  <pic:spPr>
                    <a:xfrm>
                      <a:off x="0" y="0"/>
                      <a:ext cx="3772094" cy="4197566"/>
                    </a:xfrm>
                    <a:prstGeom prst="rect">
                      <a:avLst/>
                    </a:prstGeom>
                  </pic:spPr>
                </pic:pic>
              </a:graphicData>
            </a:graphic>
          </wp:inline>
        </w:drawing>
      </w:r>
    </w:p>
    <w:p w:rsidR="00AA28D6" w:rsidP="00576084" w:rsidRDefault="00AA28D6" w14:paraId="5C7285E6" w14:textId="37183853">
      <w:r w:rsidRPr="00AA28D6">
        <w:rPr>
          <w:noProof/>
        </w:rPr>
        <w:drawing>
          <wp:inline distT="0" distB="0" distL="0" distR="0" wp14:anchorId="3735AC2F" wp14:editId="2F73846F">
            <wp:extent cx="5734345" cy="2286117"/>
            <wp:effectExtent l="0" t="0" r="0" b="0"/>
            <wp:docPr id="609704219" name="Bilde 1" descr="Et bilde som inneholder tekst, skjermbilde, Font, diagram&#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704219" name="Bilde 1" descr="Et bilde som inneholder tekst, skjermbilde, Font, diagram&#10;&#10;KI-generert innhold kan være feil."/>
                    <pic:cNvPicPr/>
                  </pic:nvPicPr>
                  <pic:blipFill>
                    <a:blip r:embed="rId27"/>
                    <a:stretch>
                      <a:fillRect/>
                    </a:stretch>
                  </pic:blipFill>
                  <pic:spPr>
                    <a:xfrm>
                      <a:off x="0" y="0"/>
                      <a:ext cx="5734345" cy="2286117"/>
                    </a:xfrm>
                    <a:prstGeom prst="rect">
                      <a:avLst/>
                    </a:prstGeom>
                  </pic:spPr>
                </pic:pic>
              </a:graphicData>
            </a:graphic>
          </wp:inline>
        </w:drawing>
      </w:r>
    </w:p>
    <w:p w:rsidR="00423FEE" w:rsidP="00576084" w:rsidRDefault="00423FEE" w14:paraId="2E64242F" w14:textId="77777777"/>
    <w:p w:rsidR="00A76F31" w:rsidP="00576084" w:rsidRDefault="001B4AE5" w14:paraId="33CA9542" w14:textId="5BFA5A39">
      <w:r w:rsidRPr="001B4AE5">
        <w:rPr>
          <w:noProof/>
        </w:rPr>
        <w:drawing>
          <wp:inline distT="0" distB="0" distL="0" distR="0" wp14:anchorId="321692BD" wp14:editId="00EBE081">
            <wp:extent cx="5696243" cy="3187864"/>
            <wp:effectExtent l="0" t="0" r="0" b="0"/>
            <wp:docPr id="298641859" name="Bilde 1" descr="Et bilde som inneholder tekst, skjermbilde, diagram&#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41859" name="Bilde 1" descr="Et bilde som inneholder tekst, skjermbilde, diagram&#10;&#10;KI-generert innhold kan være feil."/>
                    <pic:cNvPicPr/>
                  </pic:nvPicPr>
                  <pic:blipFill>
                    <a:blip r:embed="rId28"/>
                    <a:stretch>
                      <a:fillRect/>
                    </a:stretch>
                  </pic:blipFill>
                  <pic:spPr>
                    <a:xfrm>
                      <a:off x="0" y="0"/>
                      <a:ext cx="5696243" cy="3187864"/>
                    </a:xfrm>
                    <a:prstGeom prst="rect">
                      <a:avLst/>
                    </a:prstGeom>
                  </pic:spPr>
                </pic:pic>
              </a:graphicData>
            </a:graphic>
          </wp:inline>
        </w:drawing>
      </w:r>
    </w:p>
    <w:p w:rsidR="00423FEE" w:rsidP="00576084" w:rsidRDefault="00D10030" w14:paraId="1B92E4E6" w14:textId="58CAE919">
      <w:r>
        <w:rPr>
          <w:noProof/>
        </w:rPr>
        <w:drawing>
          <wp:inline distT="0" distB="0" distL="0" distR="0" wp14:anchorId="7B5D54B2" wp14:editId="4870A60C">
            <wp:extent cx="5760720" cy="3885565"/>
            <wp:effectExtent l="0" t="0" r="0" b="635"/>
            <wp:docPr id="1295345071" name="Bilde 1" descr="Et bilde som inneholder diagram, kart, teks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345071" name="Bilde 1" descr="Et bilde som inneholder diagram, kart, tekst&#10;&#10;KI-generert innhold kan være feil."/>
                    <pic:cNvPicPr>
                      <a:picLocks noChangeAspect="1"/>
                    </pic:cNvPicPr>
                  </pic:nvPicPr>
                  <pic:blipFill>
                    <a:blip r:embed="rId29"/>
                    <a:stretch>
                      <a:fillRect/>
                    </a:stretch>
                  </pic:blipFill>
                  <pic:spPr>
                    <a:xfrm>
                      <a:off x="0" y="0"/>
                      <a:ext cx="5760720" cy="3885565"/>
                    </a:xfrm>
                    <a:prstGeom prst="rect">
                      <a:avLst/>
                    </a:prstGeom>
                  </pic:spPr>
                </pic:pic>
              </a:graphicData>
            </a:graphic>
          </wp:inline>
        </w:drawing>
      </w:r>
    </w:p>
    <w:p w:rsidR="00D10030" w:rsidP="00576084" w:rsidRDefault="00D10030" w14:paraId="02588B34" w14:textId="52E3C8AC">
      <w:r>
        <w:rPr>
          <w:noProof/>
        </w:rPr>
        <w:drawing>
          <wp:inline distT="0" distB="0" distL="0" distR="0" wp14:anchorId="079648DA" wp14:editId="57A24083">
            <wp:extent cx="5760720" cy="3830320"/>
            <wp:effectExtent l="0" t="0" r="0" b="0"/>
            <wp:docPr id="158765219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652190" name="Bilde 1"/>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5760720" cy="3830320"/>
                    </a:xfrm>
                    <a:prstGeom prst="rect">
                      <a:avLst/>
                    </a:prstGeom>
                  </pic:spPr>
                </pic:pic>
              </a:graphicData>
            </a:graphic>
          </wp:inline>
        </w:drawing>
      </w:r>
    </w:p>
    <w:p w:rsidR="00423FEE" w:rsidP="00576084" w:rsidRDefault="00423FEE" w14:paraId="32F62827" w14:textId="77777777"/>
    <w:p w:rsidR="00423FEE" w:rsidP="00576084" w:rsidRDefault="00E3290F" w14:paraId="30F17D7D" w14:textId="5898C81B">
      <w:pPr>
        <w:rPr>
          <w:sz w:val="24"/>
          <w:szCs w:val="24"/>
        </w:rPr>
      </w:pPr>
      <w:r>
        <w:t xml:space="preserve">4. </w:t>
      </w:r>
      <w:r w:rsidRPr="00E3290F">
        <w:rPr>
          <w:sz w:val="24"/>
          <w:szCs w:val="24"/>
        </w:rPr>
        <w:t>Miljørisken</w:t>
      </w:r>
      <w:r>
        <w:rPr>
          <w:sz w:val="24"/>
          <w:szCs w:val="24"/>
        </w:rPr>
        <w:t>.</w:t>
      </w:r>
    </w:p>
    <w:p w:rsidR="006E4072" w:rsidP="006E4072" w:rsidRDefault="006E4072" w14:paraId="73C3E589" w14:textId="3E7B1904">
      <w:pPr>
        <w:pStyle w:val="Overskrift1"/>
      </w:pPr>
      <w:bookmarkStart w:name="_Toc462731297" w:id="0"/>
      <w:r>
        <w:t>4</w:t>
      </w:r>
      <w:r w:rsidR="00214A3B">
        <w:t>.1</w:t>
      </w:r>
      <w:r>
        <w:tab/>
      </w:r>
      <w:r>
        <w:t>Tabell Utfordringer/Tiltak</w:t>
      </w:r>
      <w:bookmarkEnd w:id="0"/>
    </w:p>
    <w:p w:rsidR="006E4072" w:rsidP="006E4072" w:rsidRDefault="006E4072" w14:paraId="3D49BE71" w14:textId="77777777"/>
    <w:p w:rsidR="006E4072" w:rsidP="006E4072" w:rsidRDefault="006E4072" w14:paraId="511BD0B0" w14:textId="77777777">
      <w:pPr>
        <w:rPr>
          <w:b/>
          <w:u w:val="single"/>
        </w:rPr>
      </w:pPr>
      <w:r>
        <w:rPr>
          <w:b/>
          <w:u w:val="single"/>
        </w:rPr>
        <w:t>Tabellene på de følgende sidene viser i hvilken fase tiltaket skal følges opp / gjennomføres :</w:t>
      </w:r>
    </w:p>
    <w:p w:rsidR="006E4072" w:rsidP="006E4072" w:rsidRDefault="006E4072" w14:paraId="3321CF66" w14:textId="77777777">
      <w:pPr>
        <w:rPr>
          <w:b/>
          <w:u w:val="single"/>
        </w:rPr>
      </w:pPr>
    </w:p>
    <w:tbl>
      <w:tblPr>
        <w:tblStyle w:val="Tabellrutenett"/>
        <w:tblW w:w="0" w:type="auto"/>
        <w:tblInd w:w="0" w:type="dxa"/>
        <w:shd w:val="clear" w:color="auto" w:fill="00FF99"/>
        <w:tblLook w:val="04A0" w:firstRow="1" w:lastRow="0" w:firstColumn="1" w:lastColumn="0" w:noHBand="0" w:noVBand="1"/>
      </w:tblPr>
      <w:tblGrid>
        <w:gridCol w:w="2025"/>
        <w:gridCol w:w="2475"/>
        <w:gridCol w:w="644"/>
        <w:gridCol w:w="402"/>
        <w:gridCol w:w="388"/>
        <w:gridCol w:w="2026"/>
        <w:gridCol w:w="1102"/>
      </w:tblGrid>
      <w:tr w:rsidR="006E4072" w:rsidTr="006E4072" w14:paraId="7AF0E569" w14:textId="77777777">
        <w:tc>
          <w:tcPr>
            <w:tcW w:w="3369" w:type="dxa"/>
            <w:tcBorders>
              <w:top w:val="single" w:color="auto" w:sz="4" w:space="0"/>
              <w:left w:val="single" w:color="auto" w:sz="4" w:space="0"/>
              <w:bottom w:val="single" w:color="auto" w:sz="4" w:space="0"/>
              <w:right w:val="single" w:color="auto" w:sz="4" w:space="0"/>
            </w:tcBorders>
            <w:shd w:val="clear" w:color="auto" w:fill="00FF99"/>
            <w:hideMark/>
          </w:tcPr>
          <w:p w:rsidR="006E4072" w:rsidRDefault="006E4072" w14:paraId="331E3F44" w14:textId="77777777">
            <w:pPr>
              <w:tabs>
                <w:tab w:val="center" w:pos="1576"/>
              </w:tabs>
              <w:rPr>
                <w:rFonts w:ascii="Times New Roman" w:hAnsi="Times New Roman" w:cs="Times New Roman"/>
                <w:b/>
              </w:rPr>
            </w:pPr>
            <w:r>
              <w:rPr>
                <w:rFonts w:ascii="Times New Roman" w:hAnsi="Times New Roman" w:cs="Times New Roman"/>
                <w:b/>
                <w:highlight w:val="yellow"/>
              </w:rPr>
              <w:t>Utfordring</w:t>
            </w:r>
            <w:r>
              <w:rPr>
                <w:rFonts w:ascii="Times New Roman" w:hAnsi="Times New Roman" w:cs="Times New Roman"/>
                <w:b/>
              </w:rPr>
              <w:tab/>
            </w:r>
          </w:p>
        </w:tc>
        <w:tc>
          <w:tcPr>
            <w:tcW w:w="4336" w:type="dxa"/>
            <w:tcBorders>
              <w:top w:val="single" w:color="auto" w:sz="4" w:space="0"/>
              <w:left w:val="single" w:color="auto" w:sz="4" w:space="0"/>
              <w:bottom w:val="single" w:color="auto" w:sz="4" w:space="0"/>
              <w:right w:val="single" w:color="auto" w:sz="4" w:space="0"/>
            </w:tcBorders>
            <w:shd w:val="clear" w:color="auto" w:fill="00FF99"/>
            <w:hideMark/>
          </w:tcPr>
          <w:p w:rsidR="006E4072" w:rsidRDefault="006E4072" w14:paraId="2A6DEAEC" w14:textId="77777777">
            <w:pPr>
              <w:rPr>
                <w:rFonts w:ascii="Times New Roman" w:hAnsi="Times New Roman" w:cs="Times New Roman"/>
                <w:b/>
              </w:rPr>
            </w:pPr>
            <w:r>
              <w:rPr>
                <w:rFonts w:ascii="Times New Roman" w:hAnsi="Times New Roman" w:cs="Times New Roman"/>
                <w:b/>
              </w:rPr>
              <w:t>Tiltak</w:t>
            </w:r>
          </w:p>
        </w:tc>
        <w:tc>
          <w:tcPr>
            <w:tcW w:w="644" w:type="dxa"/>
            <w:tcBorders>
              <w:top w:val="single" w:color="auto" w:sz="4" w:space="0"/>
              <w:left w:val="single" w:color="auto" w:sz="4" w:space="0"/>
              <w:bottom w:val="single" w:color="auto" w:sz="4" w:space="0"/>
              <w:right w:val="single" w:color="auto" w:sz="4" w:space="0"/>
            </w:tcBorders>
            <w:shd w:val="clear" w:color="auto" w:fill="00FF99"/>
            <w:hideMark/>
          </w:tcPr>
          <w:p w:rsidR="006E4072" w:rsidRDefault="006E4072" w14:paraId="55DA23B1" w14:textId="77777777">
            <w:pPr>
              <w:rPr>
                <w:rFonts w:ascii="Times New Roman" w:hAnsi="Times New Roman" w:cs="Times New Roman"/>
                <w:b/>
              </w:rPr>
            </w:pPr>
            <w:r>
              <w:rPr>
                <w:rFonts w:ascii="Times New Roman" w:hAnsi="Times New Roman" w:cs="Times New Roman"/>
                <w:b/>
              </w:rPr>
              <w:t>Fase</w:t>
            </w:r>
          </w:p>
        </w:tc>
        <w:tc>
          <w:tcPr>
            <w:tcW w:w="425" w:type="dxa"/>
            <w:tcBorders>
              <w:top w:val="single" w:color="auto" w:sz="4" w:space="0"/>
              <w:left w:val="single" w:color="auto" w:sz="4" w:space="0"/>
              <w:bottom w:val="single" w:color="auto" w:sz="4" w:space="0"/>
              <w:right w:val="single" w:color="auto" w:sz="4" w:space="0"/>
            </w:tcBorders>
            <w:shd w:val="clear" w:color="auto" w:fill="00FF99"/>
          </w:tcPr>
          <w:p w:rsidR="006E4072" w:rsidRDefault="006E4072" w14:paraId="2C9833D7" w14:textId="77777777">
            <w:pPr>
              <w:rPr>
                <w:rFonts w:ascii="Times New Roman" w:hAnsi="Times New Roman" w:cs="Times New Roman"/>
                <w:b/>
              </w:rPr>
            </w:pPr>
          </w:p>
        </w:tc>
        <w:tc>
          <w:tcPr>
            <w:tcW w:w="432" w:type="dxa"/>
            <w:tcBorders>
              <w:top w:val="single" w:color="auto" w:sz="4" w:space="0"/>
              <w:left w:val="single" w:color="auto" w:sz="4" w:space="0"/>
              <w:bottom w:val="single" w:color="auto" w:sz="4" w:space="0"/>
              <w:right w:val="single" w:color="auto" w:sz="4" w:space="0"/>
            </w:tcBorders>
            <w:shd w:val="clear" w:color="auto" w:fill="00FF99"/>
          </w:tcPr>
          <w:p w:rsidR="006E4072" w:rsidRDefault="006E4072" w14:paraId="66098037" w14:textId="77777777">
            <w:pPr>
              <w:rPr>
                <w:rFonts w:ascii="Times New Roman" w:hAnsi="Times New Roman" w:cs="Times New Roman"/>
                <w:b/>
              </w:rPr>
            </w:pPr>
          </w:p>
        </w:tc>
        <w:tc>
          <w:tcPr>
            <w:tcW w:w="3518" w:type="dxa"/>
            <w:tcBorders>
              <w:top w:val="single" w:color="auto" w:sz="4" w:space="0"/>
              <w:left w:val="single" w:color="auto" w:sz="4" w:space="0"/>
              <w:bottom w:val="single" w:color="auto" w:sz="4" w:space="0"/>
              <w:right w:val="single" w:color="auto" w:sz="4" w:space="0"/>
            </w:tcBorders>
            <w:shd w:val="clear" w:color="auto" w:fill="00FF99"/>
            <w:hideMark/>
          </w:tcPr>
          <w:p w:rsidR="006E4072" w:rsidRDefault="006E4072" w14:paraId="1588B844" w14:textId="77777777">
            <w:pPr>
              <w:rPr>
                <w:rFonts w:ascii="Times New Roman" w:hAnsi="Times New Roman" w:cs="Times New Roman"/>
                <w:b/>
              </w:rPr>
            </w:pPr>
            <w:r>
              <w:rPr>
                <w:rFonts w:ascii="Times New Roman" w:hAnsi="Times New Roman" w:cs="Times New Roman"/>
                <w:b/>
              </w:rPr>
              <w:t>Merknad til utførelsen</w:t>
            </w:r>
          </w:p>
        </w:tc>
        <w:tc>
          <w:tcPr>
            <w:tcW w:w="1446" w:type="dxa"/>
            <w:tcBorders>
              <w:top w:val="single" w:color="auto" w:sz="4" w:space="0"/>
              <w:left w:val="single" w:color="auto" w:sz="4" w:space="0"/>
              <w:bottom w:val="single" w:color="auto" w:sz="4" w:space="0"/>
              <w:right w:val="single" w:color="auto" w:sz="4" w:space="0"/>
            </w:tcBorders>
            <w:shd w:val="clear" w:color="auto" w:fill="00FF99"/>
            <w:hideMark/>
          </w:tcPr>
          <w:p w:rsidR="006E4072" w:rsidRDefault="006E4072" w14:paraId="3911CCF7" w14:textId="77777777">
            <w:pPr>
              <w:rPr>
                <w:rFonts w:ascii="Times New Roman" w:hAnsi="Times New Roman" w:cs="Times New Roman"/>
                <w:b/>
              </w:rPr>
            </w:pPr>
            <w:r>
              <w:rPr>
                <w:rFonts w:ascii="Times New Roman" w:hAnsi="Times New Roman" w:cs="Times New Roman"/>
                <w:b/>
              </w:rPr>
              <w:t>Ansvar</w:t>
            </w:r>
          </w:p>
        </w:tc>
      </w:tr>
      <w:tr w:rsidR="006E4072" w:rsidTr="006E4072" w14:paraId="656431C8" w14:textId="77777777">
        <w:tc>
          <w:tcPr>
            <w:tcW w:w="3369" w:type="dxa"/>
            <w:tcBorders>
              <w:top w:val="single" w:color="auto" w:sz="4" w:space="0"/>
              <w:left w:val="single" w:color="auto" w:sz="4" w:space="0"/>
              <w:bottom w:val="single" w:color="auto" w:sz="4" w:space="0"/>
              <w:right w:val="single" w:color="auto" w:sz="4" w:space="0"/>
            </w:tcBorders>
            <w:shd w:val="clear" w:color="auto" w:fill="00FF99"/>
          </w:tcPr>
          <w:p w:rsidR="006E4072" w:rsidRDefault="006E4072" w14:paraId="069DEA81" w14:textId="77777777">
            <w:pPr>
              <w:rPr>
                <w:rFonts w:ascii="Times New Roman" w:hAnsi="Times New Roman" w:cs="Times New Roman"/>
              </w:rPr>
            </w:pPr>
          </w:p>
        </w:tc>
        <w:tc>
          <w:tcPr>
            <w:tcW w:w="4336" w:type="dxa"/>
            <w:tcBorders>
              <w:top w:val="single" w:color="auto" w:sz="4" w:space="0"/>
              <w:left w:val="single" w:color="auto" w:sz="4" w:space="0"/>
              <w:bottom w:val="single" w:color="auto" w:sz="4" w:space="0"/>
              <w:right w:val="single" w:color="auto" w:sz="4" w:space="0"/>
            </w:tcBorders>
            <w:shd w:val="clear" w:color="auto" w:fill="00FF99"/>
            <w:hideMark/>
          </w:tcPr>
          <w:p w:rsidR="006E4072" w:rsidRDefault="006E4072" w14:paraId="733A05FE" w14:textId="77777777">
            <w:pPr>
              <w:rPr>
                <w:rFonts w:ascii="Times New Roman" w:hAnsi="Times New Roman" w:cs="Times New Roman"/>
                <w:b/>
              </w:rPr>
            </w:pPr>
            <w:r>
              <w:rPr>
                <w:rFonts w:ascii="Times New Roman" w:hAnsi="Times New Roman" w:cs="Times New Roman"/>
                <w:b/>
              </w:rPr>
              <w:t>Midlertidige og permanente</w:t>
            </w:r>
          </w:p>
        </w:tc>
        <w:tc>
          <w:tcPr>
            <w:tcW w:w="644" w:type="dxa"/>
            <w:tcBorders>
              <w:top w:val="single" w:color="auto" w:sz="4" w:space="0"/>
              <w:left w:val="single" w:color="auto" w:sz="4" w:space="0"/>
              <w:bottom w:val="single" w:color="auto" w:sz="4" w:space="0"/>
              <w:right w:val="single" w:color="auto" w:sz="4" w:space="0"/>
            </w:tcBorders>
            <w:shd w:val="clear" w:color="auto" w:fill="00FF99"/>
            <w:hideMark/>
          </w:tcPr>
          <w:p w:rsidR="006E4072" w:rsidRDefault="006E4072" w14:paraId="1404C4C8" w14:textId="77777777">
            <w:pPr>
              <w:rPr>
                <w:rFonts w:ascii="Times New Roman" w:hAnsi="Times New Roman" w:cs="Times New Roman"/>
                <w:b/>
              </w:rPr>
            </w:pPr>
            <w:r>
              <w:rPr>
                <w:rFonts w:ascii="Times New Roman" w:hAnsi="Times New Roman" w:cs="Times New Roman"/>
                <w:b/>
              </w:rPr>
              <w:t>P</w:t>
            </w:r>
          </w:p>
        </w:tc>
        <w:tc>
          <w:tcPr>
            <w:tcW w:w="425" w:type="dxa"/>
            <w:tcBorders>
              <w:top w:val="single" w:color="auto" w:sz="4" w:space="0"/>
              <w:left w:val="single" w:color="auto" w:sz="4" w:space="0"/>
              <w:bottom w:val="single" w:color="auto" w:sz="4" w:space="0"/>
              <w:right w:val="single" w:color="auto" w:sz="4" w:space="0"/>
            </w:tcBorders>
            <w:shd w:val="clear" w:color="auto" w:fill="00FF99"/>
            <w:hideMark/>
          </w:tcPr>
          <w:p w:rsidR="006E4072" w:rsidRDefault="006E4072" w14:paraId="15FDE887" w14:textId="77777777">
            <w:pPr>
              <w:rPr>
                <w:rFonts w:ascii="Times New Roman" w:hAnsi="Times New Roman" w:cs="Times New Roman"/>
                <w:b/>
              </w:rPr>
            </w:pPr>
            <w:r>
              <w:rPr>
                <w:rFonts w:ascii="Times New Roman" w:hAnsi="Times New Roman" w:cs="Times New Roman"/>
                <w:b/>
              </w:rPr>
              <w:t>K</w:t>
            </w:r>
          </w:p>
        </w:tc>
        <w:tc>
          <w:tcPr>
            <w:tcW w:w="432" w:type="dxa"/>
            <w:tcBorders>
              <w:top w:val="single" w:color="auto" w:sz="4" w:space="0"/>
              <w:left w:val="single" w:color="auto" w:sz="4" w:space="0"/>
              <w:bottom w:val="single" w:color="auto" w:sz="4" w:space="0"/>
              <w:right w:val="single" w:color="auto" w:sz="4" w:space="0"/>
            </w:tcBorders>
            <w:shd w:val="clear" w:color="auto" w:fill="00FF99"/>
            <w:hideMark/>
          </w:tcPr>
          <w:p w:rsidR="006E4072" w:rsidRDefault="006E4072" w14:paraId="48CE3B8A" w14:textId="77777777">
            <w:pPr>
              <w:rPr>
                <w:rFonts w:ascii="Times New Roman" w:hAnsi="Times New Roman" w:cs="Times New Roman"/>
                <w:b/>
              </w:rPr>
            </w:pPr>
            <w:r>
              <w:rPr>
                <w:rFonts w:ascii="Times New Roman" w:hAnsi="Times New Roman" w:cs="Times New Roman"/>
                <w:b/>
              </w:rPr>
              <w:t>E</w:t>
            </w:r>
          </w:p>
        </w:tc>
        <w:tc>
          <w:tcPr>
            <w:tcW w:w="3518" w:type="dxa"/>
            <w:tcBorders>
              <w:top w:val="single" w:color="auto" w:sz="4" w:space="0"/>
              <w:left w:val="single" w:color="auto" w:sz="4" w:space="0"/>
              <w:bottom w:val="single" w:color="auto" w:sz="4" w:space="0"/>
              <w:right w:val="single" w:color="auto" w:sz="4" w:space="0"/>
            </w:tcBorders>
            <w:shd w:val="clear" w:color="auto" w:fill="00FF99"/>
          </w:tcPr>
          <w:p w:rsidR="006E4072" w:rsidRDefault="006E4072" w14:paraId="2ACEF553" w14:textId="77777777">
            <w:pPr>
              <w:rPr>
                <w:rFonts w:ascii="Times New Roman" w:hAnsi="Times New Roman" w:cs="Times New Roman"/>
              </w:rPr>
            </w:pPr>
          </w:p>
        </w:tc>
        <w:tc>
          <w:tcPr>
            <w:tcW w:w="1446" w:type="dxa"/>
            <w:tcBorders>
              <w:top w:val="single" w:color="auto" w:sz="4" w:space="0"/>
              <w:left w:val="single" w:color="auto" w:sz="4" w:space="0"/>
              <w:bottom w:val="single" w:color="auto" w:sz="4" w:space="0"/>
              <w:right w:val="single" w:color="auto" w:sz="4" w:space="0"/>
            </w:tcBorders>
            <w:shd w:val="clear" w:color="auto" w:fill="00FF99"/>
          </w:tcPr>
          <w:p w:rsidR="006E4072" w:rsidRDefault="006E4072" w14:paraId="60A642F9" w14:textId="77777777">
            <w:pPr>
              <w:rPr>
                <w:rFonts w:ascii="Times New Roman" w:hAnsi="Times New Roman" w:cs="Times New Roman"/>
              </w:rPr>
            </w:pPr>
          </w:p>
        </w:tc>
      </w:tr>
    </w:tbl>
    <w:p w:rsidR="006E4072" w:rsidP="006E4072" w:rsidRDefault="006E4072" w14:paraId="4FD6B200" w14:textId="77777777">
      <w:pPr>
        <w:rPr>
          <w:rFonts w:ascii="Times New Roman" w:hAnsi="Times New Roman" w:cs="Times New Roman"/>
        </w:rPr>
      </w:pPr>
    </w:p>
    <w:tbl>
      <w:tblPr>
        <w:tblStyle w:val="Tabellrutenett"/>
        <w:tblW w:w="11341" w:type="dxa"/>
        <w:tblInd w:w="-1281" w:type="dxa"/>
        <w:tblLook w:val="04A0" w:firstRow="1" w:lastRow="0" w:firstColumn="1" w:lastColumn="0" w:noHBand="0" w:noVBand="1"/>
      </w:tblPr>
      <w:tblGrid>
        <w:gridCol w:w="5820"/>
        <w:gridCol w:w="5521"/>
      </w:tblGrid>
      <w:tr w:rsidR="006E4072" w:rsidTr="00454081" w14:paraId="2A47F32A" w14:textId="77777777">
        <w:tc>
          <w:tcPr>
            <w:tcW w:w="5820" w:type="dxa"/>
            <w:tcBorders>
              <w:top w:val="single" w:color="auto" w:sz="4" w:space="0"/>
              <w:left w:val="single" w:color="auto" w:sz="4" w:space="0"/>
              <w:bottom w:val="single" w:color="auto" w:sz="4" w:space="0"/>
              <w:right w:val="single" w:color="auto" w:sz="4" w:space="0"/>
            </w:tcBorders>
            <w:hideMark/>
          </w:tcPr>
          <w:p w:rsidR="006E4072" w:rsidRDefault="006E4072" w14:paraId="7A779CDD" w14:textId="77777777">
            <w:pPr>
              <w:rPr>
                <w:rFonts w:ascii="Times New Roman" w:hAnsi="Times New Roman" w:cs="Times New Roman"/>
                <w:b/>
              </w:rPr>
            </w:pPr>
            <w:r>
              <w:rPr>
                <w:rFonts w:ascii="Times New Roman" w:hAnsi="Times New Roman" w:cs="Times New Roman"/>
                <w:b/>
              </w:rPr>
              <w:t>P = Planlegging og prosjektering</w:t>
            </w:r>
          </w:p>
        </w:tc>
        <w:tc>
          <w:tcPr>
            <w:tcW w:w="5521" w:type="dxa"/>
            <w:tcBorders>
              <w:top w:val="single" w:color="auto" w:sz="4" w:space="0"/>
              <w:left w:val="single" w:color="auto" w:sz="4" w:space="0"/>
              <w:bottom w:val="single" w:color="auto" w:sz="4" w:space="0"/>
              <w:right w:val="single" w:color="auto" w:sz="4" w:space="0"/>
            </w:tcBorders>
            <w:hideMark/>
          </w:tcPr>
          <w:p w:rsidR="006E4072" w:rsidRDefault="006E4072" w14:paraId="59C9B595" w14:textId="77777777">
            <w:pPr>
              <w:rPr>
                <w:rFonts w:ascii="Times New Roman" w:hAnsi="Times New Roman" w:cs="Times New Roman"/>
              </w:rPr>
            </w:pPr>
            <w:r>
              <w:rPr>
                <w:rFonts w:ascii="Times New Roman" w:hAnsi="Times New Roman" w:cs="Times New Roman"/>
              </w:rPr>
              <w:t>Jobbe frem løsninger i planfasen. Klarlegge hvilke tiltak som er aktuelle og hvordan dette skal iverksettes</w:t>
            </w:r>
          </w:p>
        </w:tc>
      </w:tr>
      <w:tr w:rsidR="006E4072" w:rsidTr="00454081" w14:paraId="2B6031CD" w14:textId="77777777">
        <w:tc>
          <w:tcPr>
            <w:tcW w:w="5820" w:type="dxa"/>
            <w:tcBorders>
              <w:top w:val="single" w:color="auto" w:sz="4" w:space="0"/>
              <w:left w:val="single" w:color="auto" w:sz="4" w:space="0"/>
              <w:bottom w:val="single" w:color="auto" w:sz="4" w:space="0"/>
              <w:right w:val="single" w:color="auto" w:sz="4" w:space="0"/>
            </w:tcBorders>
            <w:hideMark/>
          </w:tcPr>
          <w:p w:rsidR="006E4072" w:rsidRDefault="006E4072" w14:paraId="25486A86" w14:textId="77777777">
            <w:pPr>
              <w:rPr>
                <w:rFonts w:ascii="Times New Roman" w:hAnsi="Times New Roman" w:cs="Times New Roman"/>
                <w:b/>
              </w:rPr>
            </w:pPr>
            <w:r>
              <w:rPr>
                <w:rFonts w:ascii="Times New Roman" w:hAnsi="Times New Roman" w:cs="Times New Roman"/>
                <w:b/>
              </w:rPr>
              <w:t>K = Konkurransegrunnlag</w:t>
            </w:r>
          </w:p>
        </w:tc>
        <w:tc>
          <w:tcPr>
            <w:tcW w:w="5521" w:type="dxa"/>
            <w:tcBorders>
              <w:top w:val="single" w:color="auto" w:sz="4" w:space="0"/>
              <w:left w:val="single" w:color="auto" w:sz="4" w:space="0"/>
              <w:bottom w:val="single" w:color="auto" w:sz="4" w:space="0"/>
              <w:right w:val="single" w:color="auto" w:sz="4" w:space="0"/>
            </w:tcBorders>
            <w:hideMark/>
          </w:tcPr>
          <w:p w:rsidR="006E4072" w:rsidRDefault="006E4072" w14:paraId="662B6F78" w14:textId="77777777">
            <w:pPr>
              <w:rPr>
                <w:rFonts w:ascii="Times New Roman" w:hAnsi="Times New Roman" w:cs="Times New Roman"/>
              </w:rPr>
            </w:pPr>
            <w:r>
              <w:rPr>
                <w:rFonts w:ascii="Times New Roman" w:hAnsi="Times New Roman" w:cs="Times New Roman"/>
              </w:rPr>
              <w:t>Tiltaket skal beskrives i skriftlig del av konkurransegrunnlaget, eller i form av tegninger</w:t>
            </w:r>
          </w:p>
        </w:tc>
      </w:tr>
      <w:tr w:rsidR="006E4072" w:rsidTr="00454081" w14:paraId="24032372" w14:textId="77777777">
        <w:tc>
          <w:tcPr>
            <w:tcW w:w="5820" w:type="dxa"/>
            <w:tcBorders>
              <w:top w:val="single" w:color="auto" w:sz="4" w:space="0"/>
              <w:left w:val="single" w:color="auto" w:sz="4" w:space="0"/>
              <w:bottom w:val="single" w:color="auto" w:sz="4" w:space="0"/>
              <w:right w:val="single" w:color="auto" w:sz="4" w:space="0"/>
            </w:tcBorders>
            <w:hideMark/>
          </w:tcPr>
          <w:p w:rsidR="006E4072" w:rsidRDefault="006E4072" w14:paraId="24634BD5" w14:textId="77777777">
            <w:pPr>
              <w:rPr>
                <w:rFonts w:ascii="Times New Roman" w:hAnsi="Times New Roman" w:cs="Times New Roman"/>
                <w:b/>
              </w:rPr>
            </w:pPr>
            <w:r>
              <w:rPr>
                <w:rFonts w:ascii="Times New Roman" w:hAnsi="Times New Roman" w:cs="Times New Roman"/>
                <w:b/>
              </w:rPr>
              <w:t>E = Entreprise</w:t>
            </w:r>
          </w:p>
        </w:tc>
        <w:tc>
          <w:tcPr>
            <w:tcW w:w="5521" w:type="dxa"/>
            <w:tcBorders>
              <w:top w:val="single" w:color="auto" w:sz="4" w:space="0"/>
              <w:left w:val="single" w:color="auto" w:sz="4" w:space="0"/>
              <w:bottom w:val="single" w:color="auto" w:sz="4" w:space="0"/>
              <w:right w:val="single" w:color="auto" w:sz="4" w:space="0"/>
            </w:tcBorders>
            <w:hideMark/>
          </w:tcPr>
          <w:p w:rsidR="006E4072" w:rsidRDefault="006E4072" w14:paraId="1060F35D" w14:textId="77777777">
            <w:pPr>
              <w:rPr>
                <w:rFonts w:ascii="Times New Roman" w:hAnsi="Times New Roman" w:cs="Times New Roman"/>
              </w:rPr>
            </w:pPr>
            <w:r>
              <w:rPr>
                <w:rFonts w:ascii="Times New Roman" w:hAnsi="Times New Roman" w:cs="Times New Roman"/>
              </w:rPr>
              <w:t>Entreprenøren skal gjennomføre tiltak eller arbeidsprosedyre.</w:t>
            </w:r>
          </w:p>
          <w:p w:rsidR="006E4072" w:rsidRDefault="006E4072" w14:paraId="7264E71C" w14:textId="77777777">
            <w:pPr>
              <w:rPr>
                <w:rFonts w:ascii="Times New Roman" w:hAnsi="Times New Roman" w:cs="Times New Roman"/>
              </w:rPr>
            </w:pPr>
            <w:r>
              <w:rPr>
                <w:rFonts w:ascii="Times New Roman" w:hAnsi="Times New Roman" w:cs="Times New Roman"/>
              </w:rPr>
              <w:t>Byggherren skal kontrollere arbeidet</w:t>
            </w:r>
          </w:p>
        </w:tc>
      </w:tr>
    </w:tbl>
    <w:p w:rsidR="00214A3B" w:rsidP="00576084" w:rsidRDefault="00214A3B" w14:paraId="5272825B" w14:textId="77777777"/>
    <w:tbl>
      <w:tblPr>
        <w:tblStyle w:val="Tabellrutenett"/>
        <w:tblW w:w="11677" w:type="dxa"/>
        <w:tblInd w:w="-1422" w:type="dxa"/>
        <w:tblLayout w:type="fixed"/>
        <w:tblLook w:val="04A0" w:firstRow="1" w:lastRow="0" w:firstColumn="1" w:lastColumn="0" w:noHBand="0" w:noVBand="1"/>
      </w:tblPr>
      <w:tblGrid>
        <w:gridCol w:w="2645"/>
        <w:gridCol w:w="3403"/>
        <w:gridCol w:w="505"/>
        <w:gridCol w:w="333"/>
        <w:gridCol w:w="339"/>
        <w:gridCol w:w="3095"/>
        <w:gridCol w:w="1357"/>
      </w:tblGrid>
      <w:tr w:rsidR="008E0150" w:rsidTr="00E2224E" w14:paraId="67AF1F0F" w14:textId="77777777">
        <w:trPr>
          <w:trHeight w:val="246"/>
        </w:trPr>
        <w:tc>
          <w:tcPr>
            <w:tcW w:w="2645" w:type="dxa"/>
            <w:tcBorders>
              <w:top w:val="single" w:color="auto" w:sz="4" w:space="0"/>
              <w:left w:val="single" w:color="auto" w:sz="4" w:space="0"/>
              <w:bottom w:val="single" w:color="auto" w:sz="4" w:space="0"/>
              <w:right w:val="single" w:color="auto" w:sz="4" w:space="0"/>
            </w:tcBorders>
            <w:shd w:val="clear" w:color="auto" w:fill="00FF99"/>
            <w:hideMark/>
          </w:tcPr>
          <w:p w:rsidR="008E0150" w:rsidRDefault="008E0150" w14:paraId="7279E917" w14:textId="77777777">
            <w:pPr>
              <w:rPr>
                <w:rFonts w:ascii="Times New Roman" w:hAnsi="Times New Roman" w:cs="Times New Roman"/>
                <w:b/>
              </w:rPr>
            </w:pPr>
            <w:r>
              <w:rPr>
                <w:rFonts w:ascii="Times New Roman" w:hAnsi="Times New Roman" w:cs="Times New Roman"/>
                <w:b/>
              </w:rPr>
              <w:t xml:space="preserve">Tema landskap </w:t>
            </w:r>
          </w:p>
        </w:tc>
        <w:tc>
          <w:tcPr>
            <w:tcW w:w="3403" w:type="dxa"/>
            <w:tcBorders>
              <w:top w:val="single" w:color="auto" w:sz="4" w:space="0"/>
              <w:left w:val="single" w:color="auto" w:sz="4" w:space="0"/>
              <w:bottom w:val="single" w:color="auto" w:sz="4" w:space="0"/>
              <w:right w:val="single" w:color="auto" w:sz="4" w:space="0"/>
            </w:tcBorders>
            <w:shd w:val="clear" w:color="auto" w:fill="00FF99"/>
            <w:hideMark/>
          </w:tcPr>
          <w:p w:rsidR="008E0150" w:rsidRDefault="008E0150" w14:paraId="49F0050D" w14:textId="77777777">
            <w:pPr>
              <w:rPr>
                <w:rFonts w:ascii="Times New Roman" w:hAnsi="Times New Roman" w:cs="Times New Roman"/>
              </w:rPr>
            </w:pPr>
            <w:r>
              <w:rPr>
                <w:rFonts w:ascii="Times New Roman" w:hAnsi="Times New Roman" w:cs="Times New Roman"/>
                <w:b/>
              </w:rPr>
              <w:t>Midlertidige og permanente tiltak</w:t>
            </w:r>
          </w:p>
        </w:tc>
        <w:tc>
          <w:tcPr>
            <w:tcW w:w="505" w:type="dxa"/>
            <w:tcBorders>
              <w:top w:val="single" w:color="auto" w:sz="4" w:space="0"/>
              <w:left w:val="single" w:color="auto" w:sz="4" w:space="0"/>
              <w:bottom w:val="single" w:color="auto" w:sz="4" w:space="0"/>
              <w:right w:val="single" w:color="auto" w:sz="4" w:space="0"/>
            </w:tcBorders>
            <w:shd w:val="clear" w:color="auto" w:fill="00FF99"/>
            <w:hideMark/>
          </w:tcPr>
          <w:p w:rsidR="008E0150" w:rsidRDefault="008E0150" w14:paraId="17FE9A91" w14:textId="77777777">
            <w:pPr>
              <w:rPr>
                <w:rFonts w:ascii="Times New Roman" w:hAnsi="Times New Roman" w:cs="Times New Roman"/>
                <w:b/>
              </w:rPr>
            </w:pPr>
            <w:r>
              <w:rPr>
                <w:rFonts w:ascii="Times New Roman" w:hAnsi="Times New Roman" w:cs="Times New Roman"/>
                <w:b/>
              </w:rPr>
              <w:t>P</w:t>
            </w:r>
          </w:p>
        </w:tc>
        <w:tc>
          <w:tcPr>
            <w:tcW w:w="333" w:type="dxa"/>
            <w:tcBorders>
              <w:top w:val="single" w:color="auto" w:sz="4" w:space="0"/>
              <w:left w:val="single" w:color="auto" w:sz="4" w:space="0"/>
              <w:bottom w:val="single" w:color="auto" w:sz="4" w:space="0"/>
              <w:right w:val="single" w:color="auto" w:sz="4" w:space="0"/>
            </w:tcBorders>
            <w:shd w:val="clear" w:color="auto" w:fill="00FF99"/>
            <w:hideMark/>
          </w:tcPr>
          <w:p w:rsidR="008E0150" w:rsidRDefault="008E0150" w14:paraId="1D7C7429" w14:textId="77777777">
            <w:pPr>
              <w:rPr>
                <w:rFonts w:ascii="Times New Roman" w:hAnsi="Times New Roman" w:cs="Times New Roman"/>
                <w:b/>
              </w:rPr>
            </w:pPr>
            <w:r>
              <w:rPr>
                <w:rFonts w:ascii="Times New Roman" w:hAnsi="Times New Roman" w:cs="Times New Roman"/>
                <w:b/>
              </w:rPr>
              <w:t>K</w:t>
            </w:r>
          </w:p>
        </w:tc>
        <w:tc>
          <w:tcPr>
            <w:tcW w:w="339" w:type="dxa"/>
            <w:tcBorders>
              <w:top w:val="single" w:color="auto" w:sz="4" w:space="0"/>
              <w:left w:val="single" w:color="auto" w:sz="4" w:space="0"/>
              <w:bottom w:val="single" w:color="auto" w:sz="4" w:space="0"/>
              <w:right w:val="single" w:color="auto" w:sz="4" w:space="0"/>
            </w:tcBorders>
            <w:shd w:val="clear" w:color="auto" w:fill="00FF99"/>
            <w:hideMark/>
          </w:tcPr>
          <w:p w:rsidR="008E0150" w:rsidRDefault="008E0150" w14:paraId="4A81074F" w14:textId="77777777">
            <w:pPr>
              <w:rPr>
                <w:rFonts w:ascii="Times New Roman" w:hAnsi="Times New Roman" w:cs="Times New Roman"/>
                <w:b/>
              </w:rPr>
            </w:pPr>
            <w:r>
              <w:rPr>
                <w:rFonts w:ascii="Times New Roman" w:hAnsi="Times New Roman" w:cs="Times New Roman"/>
                <w:b/>
              </w:rPr>
              <w:t>E</w:t>
            </w:r>
          </w:p>
        </w:tc>
        <w:tc>
          <w:tcPr>
            <w:tcW w:w="3095" w:type="dxa"/>
            <w:tcBorders>
              <w:top w:val="single" w:color="auto" w:sz="4" w:space="0"/>
              <w:left w:val="single" w:color="auto" w:sz="4" w:space="0"/>
              <w:bottom w:val="single" w:color="auto" w:sz="4" w:space="0"/>
              <w:right w:val="single" w:color="auto" w:sz="4" w:space="0"/>
            </w:tcBorders>
            <w:shd w:val="clear" w:color="auto" w:fill="00FF99"/>
            <w:hideMark/>
          </w:tcPr>
          <w:p w:rsidR="008E0150" w:rsidRDefault="008E0150" w14:paraId="5302474D" w14:textId="77777777">
            <w:pPr>
              <w:rPr>
                <w:rFonts w:ascii="Times New Roman" w:hAnsi="Times New Roman" w:cs="Times New Roman"/>
                <w:b/>
              </w:rPr>
            </w:pPr>
            <w:r>
              <w:rPr>
                <w:rFonts w:ascii="Times New Roman" w:hAnsi="Times New Roman" w:cs="Times New Roman"/>
                <w:b/>
              </w:rPr>
              <w:t>Merknader til utførelse</w:t>
            </w:r>
          </w:p>
        </w:tc>
        <w:tc>
          <w:tcPr>
            <w:tcW w:w="1357" w:type="dxa"/>
            <w:tcBorders>
              <w:top w:val="single" w:color="auto" w:sz="4" w:space="0"/>
              <w:left w:val="single" w:color="auto" w:sz="4" w:space="0"/>
              <w:bottom w:val="single" w:color="auto" w:sz="4" w:space="0"/>
              <w:right w:val="single" w:color="auto" w:sz="4" w:space="0"/>
            </w:tcBorders>
            <w:shd w:val="clear" w:color="auto" w:fill="00FF99"/>
            <w:hideMark/>
          </w:tcPr>
          <w:p w:rsidR="008E0150" w:rsidRDefault="008E0150" w14:paraId="19763A81" w14:textId="77777777">
            <w:pPr>
              <w:rPr>
                <w:rFonts w:ascii="Times New Roman" w:hAnsi="Times New Roman" w:cs="Times New Roman"/>
                <w:b/>
              </w:rPr>
            </w:pPr>
            <w:r>
              <w:rPr>
                <w:rFonts w:ascii="Times New Roman" w:hAnsi="Times New Roman" w:cs="Times New Roman"/>
                <w:b/>
              </w:rPr>
              <w:t>Ansvar</w:t>
            </w:r>
          </w:p>
        </w:tc>
      </w:tr>
      <w:tr w:rsidR="008E0150" w:rsidTr="00E2224E" w14:paraId="060378A8" w14:textId="77777777">
        <w:trPr>
          <w:trHeight w:val="996"/>
        </w:trPr>
        <w:tc>
          <w:tcPr>
            <w:tcW w:w="2645" w:type="dxa"/>
            <w:tcBorders>
              <w:top w:val="single" w:color="auto" w:sz="4" w:space="0"/>
              <w:left w:val="single" w:color="auto" w:sz="4" w:space="0"/>
              <w:bottom w:val="single" w:color="auto" w:sz="4" w:space="0"/>
              <w:right w:val="single" w:color="auto" w:sz="4" w:space="0"/>
            </w:tcBorders>
            <w:hideMark/>
          </w:tcPr>
          <w:p w:rsidR="008E0150" w:rsidRDefault="008E0150" w14:paraId="44476521" w14:textId="77777777">
            <w:pPr>
              <w:rPr>
                <w:rFonts w:ascii="Times New Roman" w:hAnsi="Times New Roman" w:cs="Times New Roman"/>
              </w:rPr>
            </w:pPr>
            <w:r>
              <w:rPr>
                <w:rFonts w:ascii="Times New Roman" w:hAnsi="Times New Roman" w:cs="Times New Roman"/>
              </w:rPr>
              <w:t>Terrenginngrep</w:t>
            </w:r>
          </w:p>
        </w:tc>
        <w:tc>
          <w:tcPr>
            <w:tcW w:w="3403" w:type="dxa"/>
            <w:tcBorders>
              <w:top w:val="single" w:color="auto" w:sz="4" w:space="0"/>
              <w:left w:val="single" w:color="auto" w:sz="4" w:space="0"/>
              <w:bottom w:val="single" w:color="auto" w:sz="4" w:space="0"/>
              <w:right w:val="single" w:color="auto" w:sz="4" w:space="0"/>
            </w:tcBorders>
            <w:hideMark/>
          </w:tcPr>
          <w:p w:rsidR="008E0150" w:rsidRDefault="008E0150" w14:paraId="01FF854C" w14:textId="77777777">
            <w:pPr>
              <w:rPr>
                <w:rFonts w:ascii="Times New Roman" w:hAnsi="Times New Roman" w:cs="Times New Roman"/>
              </w:rPr>
            </w:pPr>
            <w:r>
              <w:rPr>
                <w:rFonts w:ascii="Times New Roman" w:hAnsi="Times New Roman" w:eastAsia="Calibri" w:cs="Times New Roman"/>
              </w:rPr>
              <w:t>Jordskjæringer og fyllinger revegeteres i størst mulig grad med stedlige toppmasser – evt. tilsåes med lokal frøblanding der revegetering ikke er mulig</w:t>
            </w:r>
          </w:p>
        </w:tc>
        <w:tc>
          <w:tcPr>
            <w:tcW w:w="505" w:type="dxa"/>
            <w:tcBorders>
              <w:top w:val="single" w:color="auto" w:sz="4" w:space="0"/>
              <w:left w:val="single" w:color="auto" w:sz="4" w:space="0"/>
              <w:bottom w:val="single" w:color="auto" w:sz="4" w:space="0"/>
              <w:right w:val="single" w:color="auto" w:sz="4" w:space="0"/>
            </w:tcBorders>
            <w:hideMark/>
          </w:tcPr>
          <w:p w:rsidR="008E0150" w:rsidRDefault="008E0150" w14:paraId="42A97413" w14:textId="77777777">
            <w:pPr>
              <w:rPr>
                <w:rFonts w:ascii="Times New Roman" w:hAnsi="Times New Roman" w:cs="Times New Roman"/>
                <w:b/>
                <w:sz w:val="20"/>
                <w:szCs w:val="20"/>
              </w:rPr>
            </w:pPr>
            <w:r>
              <w:rPr>
                <w:rFonts w:ascii="Times New Roman" w:hAnsi="Times New Roman" w:eastAsia="Calibri" w:cs="Times New Roman"/>
                <w:b/>
                <w:sz w:val="20"/>
                <w:szCs w:val="20"/>
              </w:rPr>
              <w:t>X</w:t>
            </w:r>
          </w:p>
        </w:tc>
        <w:tc>
          <w:tcPr>
            <w:tcW w:w="333" w:type="dxa"/>
            <w:tcBorders>
              <w:top w:val="single" w:color="auto" w:sz="4" w:space="0"/>
              <w:left w:val="single" w:color="auto" w:sz="4" w:space="0"/>
              <w:bottom w:val="single" w:color="auto" w:sz="4" w:space="0"/>
              <w:right w:val="single" w:color="auto" w:sz="4" w:space="0"/>
            </w:tcBorders>
            <w:hideMark/>
          </w:tcPr>
          <w:p w:rsidR="008E0150" w:rsidRDefault="008E0150" w14:paraId="79D6D0F9" w14:textId="77777777">
            <w:pPr>
              <w:rPr>
                <w:rFonts w:ascii="Times New Roman" w:hAnsi="Times New Roman" w:cs="Times New Roman"/>
                <w:b/>
                <w:sz w:val="20"/>
                <w:szCs w:val="20"/>
              </w:rPr>
            </w:pPr>
            <w:r>
              <w:rPr>
                <w:rFonts w:ascii="Times New Roman" w:hAnsi="Times New Roman" w:eastAsia="Calibri" w:cs="Times New Roman"/>
                <w:b/>
                <w:sz w:val="20"/>
                <w:szCs w:val="20"/>
              </w:rPr>
              <w:t>X</w:t>
            </w:r>
          </w:p>
        </w:tc>
        <w:tc>
          <w:tcPr>
            <w:tcW w:w="339" w:type="dxa"/>
            <w:tcBorders>
              <w:top w:val="single" w:color="auto" w:sz="4" w:space="0"/>
              <w:left w:val="single" w:color="auto" w:sz="4" w:space="0"/>
              <w:bottom w:val="single" w:color="auto" w:sz="4" w:space="0"/>
              <w:right w:val="single" w:color="auto" w:sz="4" w:space="0"/>
            </w:tcBorders>
            <w:hideMark/>
          </w:tcPr>
          <w:p w:rsidR="008E0150" w:rsidRDefault="008E0150" w14:paraId="411BC9A8" w14:textId="77777777">
            <w:pPr>
              <w:rPr>
                <w:rFonts w:ascii="Times New Roman" w:hAnsi="Times New Roman" w:cs="Times New Roman"/>
                <w:b/>
                <w:sz w:val="20"/>
                <w:szCs w:val="20"/>
              </w:rPr>
            </w:pPr>
            <w:r>
              <w:rPr>
                <w:rFonts w:ascii="Times New Roman" w:hAnsi="Times New Roman" w:eastAsia="Calibri" w:cs="Times New Roman"/>
                <w:b/>
                <w:sz w:val="20"/>
                <w:szCs w:val="20"/>
              </w:rPr>
              <w:t>X</w:t>
            </w:r>
          </w:p>
        </w:tc>
        <w:tc>
          <w:tcPr>
            <w:tcW w:w="3095" w:type="dxa"/>
            <w:tcBorders>
              <w:top w:val="single" w:color="auto" w:sz="4" w:space="0"/>
              <w:left w:val="single" w:color="auto" w:sz="4" w:space="0"/>
              <w:bottom w:val="single" w:color="auto" w:sz="4" w:space="0"/>
              <w:right w:val="single" w:color="auto" w:sz="4" w:space="0"/>
            </w:tcBorders>
            <w:hideMark/>
          </w:tcPr>
          <w:p w:rsidR="008E0150" w:rsidRDefault="008E0150" w14:paraId="62140CC5" w14:textId="77777777">
            <w:pPr>
              <w:rPr>
                <w:rFonts w:ascii="Times New Roman" w:hAnsi="Times New Roman" w:cs="Times New Roman"/>
                <w:sz w:val="24"/>
                <w:szCs w:val="24"/>
              </w:rPr>
            </w:pPr>
            <w:r>
              <w:rPr>
                <w:rFonts w:ascii="Times New Roman" w:hAnsi="Times New Roman" w:cs="Times New Roman"/>
              </w:rPr>
              <w:t>Byggherre prioriterer ved hvilke skråninger som skal tilsåses/ revegeteres.</w:t>
            </w:r>
          </w:p>
        </w:tc>
        <w:tc>
          <w:tcPr>
            <w:tcW w:w="1357" w:type="dxa"/>
            <w:tcBorders>
              <w:top w:val="single" w:color="auto" w:sz="4" w:space="0"/>
              <w:left w:val="single" w:color="auto" w:sz="4" w:space="0"/>
              <w:bottom w:val="single" w:color="auto" w:sz="4" w:space="0"/>
              <w:right w:val="single" w:color="auto" w:sz="4" w:space="0"/>
            </w:tcBorders>
            <w:hideMark/>
          </w:tcPr>
          <w:p w:rsidR="008E0150" w:rsidRDefault="008E0150" w14:paraId="363ABA22" w14:textId="77777777">
            <w:pPr>
              <w:rPr>
                <w:rFonts w:ascii="Times New Roman" w:hAnsi="Times New Roman" w:cs="Times New Roman"/>
              </w:rPr>
            </w:pPr>
            <w:r>
              <w:rPr>
                <w:rFonts w:ascii="Times New Roman" w:hAnsi="Times New Roman" w:cs="Times New Roman"/>
              </w:rPr>
              <w:t>BH</w:t>
            </w:r>
          </w:p>
        </w:tc>
      </w:tr>
      <w:tr w:rsidR="008E0150" w:rsidTr="00E2224E" w14:paraId="6D3D5293" w14:textId="77777777">
        <w:trPr>
          <w:trHeight w:val="502"/>
        </w:trPr>
        <w:tc>
          <w:tcPr>
            <w:tcW w:w="2645" w:type="dxa"/>
            <w:tcBorders>
              <w:top w:val="single" w:color="auto" w:sz="4" w:space="0"/>
              <w:left w:val="single" w:color="auto" w:sz="4" w:space="0"/>
              <w:bottom w:val="single" w:color="auto" w:sz="4" w:space="0"/>
              <w:right w:val="single" w:color="auto" w:sz="4" w:space="0"/>
            </w:tcBorders>
            <w:hideMark/>
          </w:tcPr>
          <w:p w:rsidR="008E0150" w:rsidRDefault="008E0150" w14:paraId="4E387163" w14:textId="77777777">
            <w:pPr>
              <w:rPr>
                <w:rFonts w:ascii="Times New Roman" w:hAnsi="Times New Roman" w:cs="Times New Roman"/>
              </w:rPr>
            </w:pPr>
            <w:r>
              <w:rPr>
                <w:rFonts w:ascii="Times New Roman" w:hAnsi="Times New Roman" w:cs="Times New Roman"/>
              </w:rPr>
              <w:t xml:space="preserve">Anleggsområder </w:t>
            </w:r>
          </w:p>
        </w:tc>
        <w:tc>
          <w:tcPr>
            <w:tcW w:w="3403" w:type="dxa"/>
            <w:tcBorders>
              <w:top w:val="single" w:color="auto" w:sz="4" w:space="0"/>
              <w:left w:val="single" w:color="auto" w:sz="4" w:space="0"/>
              <w:bottom w:val="single" w:color="auto" w:sz="4" w:space="0"/>
              <w:right w:val="single" w:color="auto" w:sz="4" w:space="0"/>
            </w:tcBorders>
            <w:hideMark/>
          </w:tcPr>
          <w:p w:rsidR="008E0150" w:rsidRDefault="008E0150" w14:paraId="6662D12F" w14:textId="77777777">
            <w:pPr>
              <w:rPr>
                <w:rFonts w:ascii="Times New Roman" w:hAnsi="Times New Roman" w:cs="Times New Roman"/>
              </w:rPr>
            </w:pPr>
            <w:r>
              <w:rPr>
                <w:rFonts w:ascii="Times New Roman" w:hAnsi="Times New Roman" w:eastAsia="Calibri" w:cs="Times New Roman"/>
              </w:rPr>
              <w:t>Ytre miljø er fast punkt som gjennomgås på alle byggemøter.</w:t>
            </w:r>
          </w:p>
        </w:tc>
        <w:tc>
          <w:tcPr>
            <w:tcW w:w="505" w:type="dxa"/>
            <w:tcBorders>
              <w:top w:val="single" w:color="auto" w:sz="4" w:space="0"/>
              <w:left w:val="single" w:color="auto" w:sz="4" w:space="0"/>
              <w:bottom w:val="single" w:color="auto" w:sz="4" w:space="0"/>
              <w:right w:val="single" w:color="auto" w:sz="4" w:space="0"/>
            </w:tcBorders>
            <w:hideMark/>
          </w:tcPr>
          <w:p w:rsidR="008E0150" w:rsidRDefault="008E0150" w14:paraId="77FFD954" w14:textId="77777777">
            <w:pPr>
              <w:rPr>
                <w:rFonts w:ascii="Times New Roman" w:hAnsi="Times New Roman" w:cs="Times New Roman"/>
                <w:b/>
                <w:sz w:val="20"/>
                <w:szCs w:val="20"/>
              </w:rPr>
            </w:pPr>
            <w:r>
              <w:rPr>
                <w:rFonts w:ascii="Times New Roman" w:hAnsi="Times New Roman" w:cs="Times New Roman"/>
                <w:b/>
                <w:sz w:val="20"/>
                <w:szCs w:val="20"/>
              </w:rPr>
              <w:t>X</w:t>
            </w:r>
          </w:p>
        </w:tc>
        <w:tc>
          <w:tcPr>
            <w:tcW w:w="333" w:type="dxa"/>
            <w:tcBorders>
              <w:top w:val="single" w:color="auto" w:sz="4" w:space="0"/>
              <w:left w:val="single" w:color="auto" w:sz="4" w:space="0"/>
              <w:bottom w:val="single" w:color="auto" w:sz="4" w:space="0"/>
              <w:right w:val="single" w:color="auto" w:sz="4" w:space="0"/>
            </w:tcBorders>
            <w:hideMark/>
          </w:tcPr>
          <w:p w:rsidR="008E0150" w:rsidRDefault="008E0150" w14:paraId="2D4162E1" w14:textId="77777777">
            <w:pPr>
              <w:rPr>
                <w:rFonts w:ascii="Times New Roman" w:hAnsi="Times New Roman" w:cs="Times New Roman"/>
                <w:b/>
                <w:sz w:val="20"/>
                <w:szCs w:val="20"/>
              </w:rPr>
            </w:pPr>
            <w:r>
              <w:rPr>
                <w:rFonts w:ascii="Times New Roman" w:hAnsi="Times New Roman" w:eastAsia="Calibri" w:cs="Times New Roman"/>
                <w:b/>
                <w:sz w:val="20"/>
                <w:szCs w:val="20"/>
              </w:rPr>
              <w:t>X</w:t>
            </w:r>
          </w:p>
        </w:tc>
        <w:tc>
          <w:tcPr>
            <w:tcW w:w="339" w:type="dxa"/>
            <w:tcBorders>
              <w:top w:val="single" w:color="auto" w:sz="4" w:space="0"/>
              <w:left w:val="single" w:color="auto" w:sz="4" w:space="0"/>
              <w:bottom w:val="single" w:color="auto" w:sz="4" w:space="0"/>
              <w:right w:val="single" w:color="auto" w:sz="4" w:space="0"/>
            </w:tcBorders>
            <w:hideMark/>
          </w:tcPr>
          <w:p w:rsidR="008E0150" w:rsidRDefault="008E0150" w14:paraId="407B12DA" w14:textId="77777777">
            <w:pPr>
              <w:rPr>
                <w:rFonts w:ascii="Times New Roman" w:hAnsi="Times New Roman" w:cs="Times New Roman"/>
                <w:b/>
                <w:sz w:val="20"/>
                <w:szCs w:val="20"/>
              </w:rPr>
            </w:pPr>
            <w:r>
              <w:rPr>
                <w:rFonts w:ascii="Times New Roman" w:hAnsi="Times New Roman" w:eastAsia="Calibri" w:cs="Times New Roman"/>
                <w:b/>
                <w:sz w:val="20"/>
                <w:szCs w:val="20"/>
              </w:rPr>
              <w:t>X</w:t>
            </w:r>
          </w:p>
        </w:tc>
        <w:tc>
          <w:tcPr>
            <w:tcW w:w="3095" w:type="dxa"/>
            <w:tcBorders>
              <w:top w:val="single" w:color="auto" w:sz="4" w:space="0"/>
              <w:left w:val="single" w:color="auto" w:sz="4" w:space="0"/>
              <w:bottom w:val="single" w:color="auto" w:sz="4" w:space="0"/>
              <w:right w:val="single" w:color="auto" w:sz="4" w:space="0"/>
            </w:tcBorders>
          </w:tcPr>
          <w:p w:rsidR="008E0150" w:rsidRDefault="008E0150" w14:paraId="4C8F091D" w14:textId="77777777">
            <w:pPr>
              <w:rPr>
                <w:rFonts w:ascii="Times New Roman" w:hAnsi="Times New Roman" w:cs="Times New Roman"/>
                <w:sz w:val="24"/>
                <w:szCs w:val="24"/>
              </w:rPr>
            </w:pPr>
          </w:p>
        </w:tc>
        <w:tc>
          <w:tcPr>
            <w:tcW w:w="1357" w:type="dxa"/>
            <w:tcBorders>
              <w:top w:val="single" w:color="auto" w:sz="4" w:space="0"/>
              <w:left w:val="single" w:color="auto" w:sz="4" w:space="0"/>
              <w:bottom w:val="single" w:color="auto" w:sz="4" w:space="0"/>
              <w:right w:val="single" w:color="auto" w:sz="4" w:space="0"/>
            </w:tcBorders>
            <w:hideMark/>
          </w:tcPr>
          <w:p w:rsidR="008E0150" w:rsidRDefault="008E0150" w14:paraId="265D8829" w14:textId="77777777">
            <w:pPr>
              <w:rPr>
                <w:rFonts w:ascii="Times New Roman" w:hAnsi="Times New Roman" w:cs="Times New Roman"/>
              </w:rPr>
            </w:pPr>
            <w:r>
              <w:rPr>
                <w:rFonts w:ascii="Times New Roman" w:hAnsi="Times New Roman" w:cs="Times New Roman"/>
              </w:rPr>
              <w:t>BH</w:t>
            </w:r>
          </w:p>
        </w:tc>
      </w:tr>
      <w:tr w:rsidR="008E0150" w:rsidTr="00E2224E" w14:paraId="50769966" w14:textId="77777777">
        <w:trPr>
          <w:trHeight w:val="502"/>
        </w:trPr>
        <w:tc>
          <w:tcPr>
            <w:tcW w:w="2645" w:type="dxa"/>
            <w:tcBorders>
              <w:top w:val="single" w:color="auto" w:sz="4" w:space="0"/>
              <w:left w:val="single" w:color="auto" w:sz="4" w:space="0"/>
              <w:bottom w:val="single" w:color="auto" w:sz="4" w:space="0"/>
              <w:right w:val="single" w:color="auto" w:sz="4" w:space="0"/>
            </w:tcBorders>
            <w:hideMark/>
          </w:tcPr>
          <w:p w:rsidR="008E0150" w:rsidRDefault="008E0150" w14:paraId="6495CEC1" w14:textId="77777777">
            <w:pPr>
              <w:rPr>
                <w:rFonts w:ascii="Times New Roman" w:hAnsi="Times New Roman" w:cs="Times New Roman"/>
              </w:rPr>
            </w:pPr>
            <w:r>
              <w:rPr>
                <w:rFonts w:ascii="Times New Roman" w:hAnsi="Times New Roman" w:cs="Times New Roman"/>
              </w:rPr>
              <w:t>Uberørte naturområder</w:t>
            </w:r>
          </w:p>
        </w:tc>
        <w:tc>
          <w:tcPr>
            <w:tcW w:w="3403" w:type="dxa"/>
            <w:tcBorders>
              <w:top w:val="single" w:color="auto" w:sz="4" w:space="0"/>
              <w:left w:val="single" w:color="auto" w:sz="4" w:space="0"/>
              <w:bottom w:val="single" w:color="auto" w:sz="4" w:space="0"/>
              <w:right w:val="single" w:color="auto" w:sz="4" w:space="0"/>
            </w:tcBorders>
            <w:hideMark/>
          </w:tcPr>
          <w:p w:rsidR="008E0150" w:rsidRDefault="008E0150" w14:paraId="6229BDF8" w14:textId="77777777">
            <w:pPr>
              <w:rPr>
                <w:rFonts w:ascii="Times New Roman" w:hAnsi="Times New Roman" w:cs="Times New Roman"/>
              </w:rPr>
            </w:pPr>
            <w:r>
              <w:rPr>
                <w:rFonts w:ascii="Times New Roman" w:hAnsi="Times New Roman" w:eastAsia="Calibri" w:cs="Times New Roman"/>
              </w:rPr>
              <w:t>Områder som ikke blir berørt av anleggsarbeidet skal ikke berøres.</w:t>
            </w:r>
          </w:p>
        </w:tc>
        <w:tc>
          <w:tcPr>
            <w:tcW w:w="505" w:type="dxa"/>
            <w:tcBorders>
              <w:top w:val="single" w:color="auto" w:sz="4" w:space="0"/>
              <w:left w:val="single" w:color="auto" w:sz="4" w:space="0"/>
              <w:bottom w:val="single" w:color="auto" w:sz="4" w:space="0"/>
              <w:right w:val="single" w:color="auto" w:sz="4" w:space="0"/>
            </w:tcBorders>
            <w:hideMark/>
          </w:tcPr>
          <w:p w:rsidR="008E0150" w:rsidRDefault="008E0150" w14:paraId="7669B698" w14:textId="77777777">
            <w:pPr>
              <w:rPr>
                <w:rFonts w:ascii="Times New Roman" w:hAnsi="Times New Roman" w:cs="Times New Roman"/>
                <w:b/>
              </w:rPr>
            </w:pPr>
            <w:r>
              <w:rPr>
                <w:rFonts w:ascii="Times New Roman" w:hAnsi="Times New Roman" w:eastAsia="Calibri" w:cs="Times New Roman"/>
                <w:b/>
                <w:sz w:val="20"/>
                <w:szCs w:val="20"/>
              </w:rPr>
              <w:t>X</w:t>
            </w:r>
          </w:p>
        </w:tc>
        <w:tc>
          <w:tcPr>
            <w:tcW w:w="333" w:type="dxa"/>
            <w:tcBorders>
              <w:top w:val="single" w:color="auto" w:sz="4" w:space="0"/>
              <w:left w:val="single" w:color="auto" w:sz="4" w:space="0"/>
              <w:bottom w:val="single" w:color="auto" w:sz="4" w:space="0"/>
              <w:right w:val="single" w:color="auto" w:sz="4" w:space="0"/>
            </w:tcBorders>
            <w:hideMark/>
          </w:tcPr>
          <w:p w:rsidR="008E0150" w:rsidRDefault="008E0150" w14:paraId="508EEDD0" w14:textId="77777777">
            <w:pPr>
              <w:rPr>
                <w:rFonts w:ascii="Times New Roman" w:hAnsi="Times New Roman" w:cs="Times New Roman"/>
                <w:b/>
              </w:rPr>
            </w:pPr>
            <w:r>
              <w:rPr>
                <w:rFonts w:ascii="Times New Roman" w:hAnsi="Times New Roman" w:eastAsia="Calibri" w:cs="Times New Roman"/>
                <w:b/>
                <w:sz w:val="20"/>
                <w:szCs w:val="20"/>
              </w:rPr>
              <w:t>X</w:t>
            </w:r>
          </w:p>
        </w:tc>
        <w:tc>
          <w:tcPr>
            <w:tcW w:w="339" w:type="dxa"/>
            <w:tcBorders>
              <w:top w:val="single" w:color="auto" w:sz="4" w:space="0"/>
              <w:left w:val="single" w:color="auto" w:sz="4" w:space="0"/>
              <w:bottom w:val="single" w:color="auto" w:sz="4" w:space="0"/>
              <w:right w:val="single" w:color="auto" w:sz="4" w:space="0"/>
            </w:tcBorders>
          </w:tcPr>
          <w:p w:rsidR="008E0150" w:rsidRDefault="008E0150" w14:paraId="16462380" w14:textId="77777777">
            <w:pPr>
              <w:rPr>
                <w:rFonts w:ascii="Times New Roman" w:hAnsi="Times New Roman" w:cs="Times New Roman"/>
                <w:b/>
              </w:rPr>
            </w:pPr>
          </w:p>
        </w:tc>
        <w:tc>
          <w:tcPr>
            <w:tcW w:w="3095" w:type="dxa"/>
            <w:tcBorders>
              <w:top w:val="single" w:color="auto" w:sz="4" w:space="0"/>
              <w:left w:val="single" w:color="auto" w:sz="4" w:space="0"/>
              <w:bottom w:val="single" w:color="auto" w:sz="4" w:space="0"/>
              <w:right w:val="single" w:color="auto" w:sz="4" w:space="0"/>
            </w:tcBorders>
            <w:hideMark/>
          </w:tcPr>
          <w:p w:rsidR="008E0150" w:rsidRDefault="008E0150" w14:paraId="1BCC9E4C" w14:textId="77777777">
            <w:pPr>
              <w:rPr>
                <w:rFonts w:ascii="Times New Roman" w:hAnsi="Times New Roman" w:cs="Times New Roman"/>
              </w:rPr>
            </w:pPr>
            <w:r>
              <w:rPr>
                <w:rFonts w:ascii="Times New Roman" w:hAnsi="Times New Roman" w:cs="Times New Roman"/>
              </w:rPr>
              <w:t>Svv utarbeider rigg og marksikringsplan .</w:t>
            </w:r>
          </w:p>
        </w:tc>
        <w:tc>
          <w:tcPr>
            <w:tcW w:w="1357" w:type="dxa"/>
            <w:tcBorders>
              <w:top w:val="single" w:color="auto" w:sz="4" w:space="0"/>
              <w:left w:val="single" w:color="auto" w:sz="4" w:space="0"/>
              <w:bottom w:val="single" w:color="auto" w:sz="4" w:space="0"/>
              <w:right w:val="single" w:color="auto" w:sz="4" w:space="0"/>
            </w:tcBorders>
            <w:hideMark/>
          </w:tcPr>
          <w:p w:rsidR="008E0150" w:rsidRDefault="008E0150" w14:paraId="13E19750" w14:textId="77777777">
            <w:pPr>
              <w:rPr>
                <w:rFonts w:ascii="Times New Roman" w:hAnsi="Times New Roman" w:cs="Times New Roman"/>
              </w:rPr>
            </w:pPr>
            <w:r>
              <w:rPr>
                <w:rFonts w:ascii="Times New Roman" w:hAnsi="Times New Roman" w:cs="Times New Roman"/>
              </w:rPr>
              <w:t>BH</w:t>
            </w:r>
          </w:p>
        </w:tc>
      </w:tr>
      <w:tr w:rsidR="008E0150" w:rsidTr="00E2224E" w14:paraId="6186D662" w14:textId="77777777">
        <w:trPr>
          <w:trHeight w:val="749"/>
        </w:trPr>
        <w:tc>
          <w:tcPr>
            <w:tcW w:w="2645" w:type="dxa"/>
            <w:tcBorders>
              <w:top w:val="single" w:color="auto" w:sz="4" w:space="0"/>
              <w:left w:val="single" w:color="auto" w:sz="4" w:space="0"/>
              <w:bottom w:val="single" w:color="auto" w:sz="4" w:space="0"/>
              <w:right w:val="single" w:color="auto" w:sz="4" w:space="0"/>
            </w:tcBorders>
            <w:hideMark/>
          </w:tcPr>
          <w:p w:rsidR="008E0150" w:rsidRDefault="008E0150" w14:paraId="70E7C6E0" w14:textId="77777777">
            <w:pPr>
              <w:rPr>
                <w:rFonts w:ascii="Times New Roman" w:hAnsi="Times New Roman" w:cs="Times New Roman"/>
              </w:rPr>
            </w:pPr>
            <w:r>
              <w:rPr>
                <w:rFonts w:ascii="Times New Roman" w:hAnsi="Times New Roman" w:cs="Times New Roman"/>
              </w:rPr>
              <w:t>Erosjonssikring mot sjø</w:t>
            </w:r>
          </w:p>
        </w:tc>
        <w:tc>
          <w:tcPr>
            <w:tcW w:w="3403" w:type="dxa"/>
            <w:tcBorders>
              <w:top w:val="single" w:color="auto" w:sz="4" w:space="0"/>
              <w:left w:val="single" w:color="auto" w:sz="4" w:space="0"/>
              <w:bottom w:val="single" w:color="auto" w:sz="4" w:space="0"/>
              <w:right w:val="single" w:color="auto" w:sz="4" w:space="0"/>
            </w:tcBorders>
            <w:hideMark/>
          </w:tcPr>
          <w:p w:rsidR="008E0150" w:rsidRDefault="008E0150" w14:paraId="06C58400" w14:textId="77777777">
            <w:pPr>
              <w:rPr>
                <w:rFonts w:ascii="Times New Roman" w:hAnsi="Times New Roman" w:cs="Times New Roman"/>
              </w:rPr>
            </w:pPr>
            <w:r>
              <w:rPr>
                <w:rFonts w:ascii="Times New Roman" w:hAnsi="Times New Roman" w:cs="Times New Roman"/>
              </w:rPr>
              <w:t>Erosjonssikring skal være av en slik art at den ikke er skjemmende for omgivelsene. Plastring</w:t>
            </w:r>
          </w:p>
        </w:tc>
        <w:tc>
          <w:tcPr>
            <w:tcW w:w="505" w:type="dxa"/>
            <w:tcBorders>
              <w:top w:val="single" w:color="auto" w:sz="4" w:space="0"/>
              <w:left w:val="single" w:color="auto" w:sz="4" w:space="0"/>
              <w:bottom w:val="single" w:color="auto" w:sz="4" w:space="0"/>
              <w:right w:val="single" w:color="auto" w:sz="4" w:space="0"/>
            </w:tcBorders>
            <w:hideMark/>
          </w:tcPr>
          <w:p w:rsidR="008E0150" w:rsidRDefault="008E0150" w14:paraId="6265BAF5" w14:textId="77777777">
            <w:pPr>
              <w:rPr>
                <w:rFonts w:ascii="Times New Roman" w:hAnsi="Times New Roman" w:cs="Times New Roman"/>
                <w:b/>
              </w:rPr>
            </w:pPr>
            <w:r>
              <w:rPr>
                <w:rFonts w:ascii="Times New Roman" w:hAnsi="Times New Roman" w:cs="Times New Roman"/>
                <w:b/>
              </w:rPr>
              <w:t>X</w:t>
            </w:r>
          </w:p>
        </w:tc>
        <w:tc>
          <w:tcPr>
            <w:tcW w:w="333" w:type="dxa"/>
            <w:tcBorders>
              <w:top w:val="single" w:color="auto" w:sz="4" w:space="0"/>
              <w:left w:val="single" w:color="auto" w:sz="4" w:space="0"/>
              <w:bottom w:val="single" w:color="auto" w:sz="4" w:space="0"/>
              <w:right w:val="single" w:color="auto" w:sz="4" w:space="0"/>
            </w:tcBorders>
            <w:hideMark/>
          </w:tcPr>
          <w:p w:rsidR="008E0150" w:rsidRDefault="008E0150" w14:paraId="73C2235D" w14:textId="77777777">
            <w:pPr>
              <w:rPr>
                <w:rFonts w:ascii="Times New Roman" w:hAnsi="Times New Roman" w:cs="Times New Roman"/>
                <w:b/>
              </w:rPr>
            </w:pPr>
            <w:r>
              <w:rPr>
                <w:rFonts w:ascii="Times New Roman" w:hAnsi="Times New Roman" w:cs="Times New Roman"/>
                <w:b/>
              </w:rPr>
              <w:t>X</w:t>
            </w:r>
          </w:p>
        </w:tc>
        <w:tc>
          <w:tcPr>
            <w:tcW w:w="339" w:type="dxa"/>
            <w:tcBorders>
              <w:top w:val="single" w:color="auto" w:sz="4" w:space="0"/>
              <w:left w:val="single" w:color="auto" w:sz="4" w:space="0"/>
              <w:bottom w:val="single" w:color="auto" w:sz="4" w:space="0"/>
              <w:right w:val="single" w:color="auto" w:sz="4" w:space="0"/>
            </w:tcBorders>
            <w:hideMark/>
          </w:tcPr>
          <w:p w:rsidR="008E0150" w:rsidRDefault="008E0150" w14:paraId="79D3A93B" w14:textId="77777777">
            <w:pPr>
              <w:rPr>
                <w:rFonts w:ascii="Times New Roman" w:hAnsi="Times New Roman" w:cs="Times New Roman"/>
                <w:b/>
              </w:rPr>
            </w:pPr>
            <w:r>
              <w:rPr>
                <w:rFonts w:ascii="Times New Roman" w:hAnsi="Times New Roman" w:cs="Times New Roman"/>
                <w:b/>
              </w:rPr>
              <w:t>X</w:t>
            </w:r>
          </w:p>
        </w:tc>
        <w:tc>
          <w:tcPr>
            <w:tcW w:w="3095" w:type="dxa"/>
            <w:tcBorders>
              <w:top w:val="single" w:color="auto" w:sz="4" w:space="0"/>
              <w:left w:val="single" w:color="auto" w:sz="4" w:space="0"/>
              <w:bottom w:val="single" w:color="auto" w:sz="4" w:space="0"/>
              <w:right w:val="single" w:color="auto" w:sz="4" w:space="0"/>
            </w:tcBorders>
            <w:hideMark/>
          </w:tcPr>
          <w:p w:rsidR="008E0150" w:rsidRDefault="008E0150" w14:paraId="481045C7" w14:textId="77777777">
            <w:pPr>
              <w:rPr>
                <w:rFonts w:ascii="Times New Roman" w:hAnsi="Times New Roman" w:cs="Times New Roman"/>
              </w:rPr>
            </w:pPr>
            <w:r>
              <w:rPr>
                <w:rFonts w:ascii="Times New Roman" w:hAnsi="Times New Roman" w:cs="Times New Roman"/>
              </w:rPr>
              <w:t>Spesiell beskrivelse medfølger</w:t>
            </w:r>
          </w:p>
        </w:tc>
        <w:tc>
          <w:tcPr>
            <w:tcW w:w="1357" w:type="dxa"/>
            <w:tcBorders>
              <w:top w:val="single" w:color="auto" w:sz="4" w:space="0"/>
              <w:left w:val="single" w:color="auto" w:sz="4" w:space="0"/>
              <w:bottom w:val="single" w:color="auto" w:sz="4" w:space="0"/>
              <w:right w:val="single" w:color="auto" w:sz="4" w:space="0"/>
            </w:tcBorders>
            <w:hideMark/>
          </w:tcPr>
          <w:p w:rsidR="008E0150" w:rsidRDefault="008E0150" w14:paraId="3351BB2F" w14:textId="77777777">
            <w:pPr>
              <w:rPr>
                <w:rFonts w:ascii="Times New Roman" w:hAnsi="Times New Roman" w:cs="Times New Roman"/>
              </w:rPr>
            </w:pPr>
            <w:r>
              <w:rPr>
                <w:rFonts w:ascii="Times New Roman" w:hAnsi="Times New Roman" w:cs="Times New Roman"/>
              </w:rPr>
              <w:t>BH</w:t>
            </w:r>
          </w:p>
        </w:tc>
      </w:tr>
      <w:tr w:rsidR="008E0150" w:rsidTr="00E2224E" w14:paraId="2CFCD9A9" w14:textId="77777777">
        <w:trPr>
          <w:trHeight w:val="246"/>
        </w:trPr>
        <w:tc>
          <w:tcPr>
            <w:tcW w:w="2645" w:type="dxa"/>
            <w:tcBorders>
              <w:top w:val="single" w:color="auto" w:sz="4" w:space="0"/>
              <w:left w:val="single" w:color="auto" w:sz="4" w:space="0"/>
              <w:bottom w:val="single" w:color="auto" w:sz="4" w:space="0"/>
              <w:right w:val="single" w:color="auto" w:sz="4" w:space="0"/>
            </w:tcBorders>
          </w:tcPr>
          <w:p w:rsidR="008E0150" w:rsidRDefault="008E0150" w14:paraId="0CDB656A" w14:textId="77777777">
            <w:pPr>
              <w:rPr>
                <w:rFonts w:ascii="Times New Roman" w:hAnsi="Times New Roman" w:cs="Times New Roman"/>
              </w:rPr>
            </w:pPr>
          </w:p>
        </w:tc>
        <w:tc>
          <w:tcPr>
            <w:tcW w:w="3403" w:type="dxa"/>
            <w:tcBorders>
              <w:top w:val="single" w:color="auto" w:sz="4" w:space="0"/>
              <w:left w:val="single" w:color="auto" w:sz="4" w:space="0"/>
              <w:bottom w:val="single" w:color="auto" w:sz="4" w:space="0"/>
              <w:right w:val="single" w:color="auto" w:sz="4" w:space="0"/>
            </w:tcBorders>
            <w:hideMark/>
          </w:tcPr>
          <w:p w:rsidR="008E0150" w:rsidRDefault="008E0150" w14:paraId="57CE57FE" w14:textId="77777777">
            <w:pPr>
              <w:rPr>
                <w:rFonts w:ascii="Times New Roman" w:hAnsi="Times New Roman" w:cs="Times New Roman"/>
              </w:rPr>
            </w:pPr>
            <w:r>
              <w:rPr>
                <w:rFonts w:ascii="Times New Roman" w:hAnsi="Times New Roman" w:cs="Times New Roman"/>
              </w:rPr>
              <w:t>.</w:t>
            </w:r>
          </w:p>
        </w:tc>
        <w:tc>
          <w:tcPr>
            <w:tcW w:w="505" w:type="dxa"/>
            <w:tcBorders>
              <w:top w:val="single" w:color="auto" w:sz="4" w:space="0"/>
              <w:left w:val="single" w:color="auto" w:sz="4" w:space="0"/>
              <w:bottom w:val="single" w:color="auto" w:sz="4" w:space="0"/>
              <w:right w:val="single" w:color="auto" w:sz="4" w:space="0"/>
            </w:tcBorders>
            <w:hideMark/>
          </w:tcPr>
          <w:p w:rsidR="008E0150" w:rsidRDefault="008E0150" w14:paraId="221285DD" w14:textId="77777777">
            <w:pPr>
              <w:rPr>
                <w:rFonts w:ascii="Times New Roman" w:hAnsi="Times New Roman" w:cs="Times New Roman"/>
                <w:b/>
              </w:rPr>
            </w:pPr>
            <w:r>
              <w:rPr>
                <w:rFonts w:ascii="Times New Roman" w:hAnsi="Times New Roman" w:cs="Times New Roman"/>
                <w:b/>
              </w:rPr>
              <w:t>X</w:t>
            </w:r>
          </w:p>
        </w:tc>
        <w:tc>
          <w:tcPr>
            <w:tcW w:w="333" w:type="dxa"/>
            <w:tcBorders>
              <w:top w:val="single" w:color="auto" w:sz="4" w:space="0"/>
              <w:left w:val="single" w:color="auto" w:sz="4" w:space="0"/>
              <w:bottom w:val="single" w:color="auto" w:sz="4" w:space="0"/>
              <w:right w:val="single" w:color="auto" w:sz="4" w:space="0"/>
            </w:tcBorders>
            <w:hideMark/>
          </w:tcPr>
          <w:p w:rsidR="008E0150" w:rsidRDefault="008E0150" w14:paraId="3BA639EA" w14:textId="77777777">
            <w:pPr>
              <w:rPr>
                <w:rFonts w:ascii="Times New Roman" w:hAnsi="Times New Roman" w:cs="Times New Roman"/>
                <w:b/>
              </w:rPr>
            </w:pPr>
            <w:r>
              <w:rPr>
                <w:rFonts w:ascii="Times New Roman" w:hAnsi="Times New Roman" w:cs="Times New Roman"/>
                <w:b/>
              </w:rPr>
              <w:t>X</w:t>
            </w:r>
          </w:p>
        </w:tc>
        <w:tc>
          <w:tcPr>
            <w:tcW w:w="339" w:type="dxa"/>
            <w:tcBorders>
              <w:top w:val="single" w:color="auto" w:sz="4" w:space="0"/>
              <w:left w:val="single" w:color="auto" w:sz="4" w:space="0"/>
              <w:bottom w:val="single" w:color="auto" w:sz="4" w:space="0"/>
              <w:right w:val="single" w:color="auto" w:sz="4" w:space="0"/>
            </w:tcBorders>
            <w:hideMark/>
          </w:tcPr>
          <w:p w:rsidR="008E0150" w:rsidRDefault="008E0150" w14:paraId="73089C8C" w14:textId="77777777">
            <w:pPr>
              <w:rPr>
                <w:rFonts w:ascii="Times New Roman" w:hAnsi="Times New Roman" w:cs="Times New Roman"/>
                <w:b/>
              </w:rPr>
            </w:pPr>
            <w:r>
              <w:rPr>
                <w:rFonts w:ascii="Times New Roman" w:hAnsi="Times New Roman" w:cs="Times New Roman"/>
                <w:b/>
              </w:rPr>
              <w:t>X</w:t>
            </w:r>
          </w:p>
        </w:tc>
        <w:tc>
          <w:tcPr>
            <w:tcW w:w="3095" w:type="dxa"/>
            <w:tcBorders>
              <w:top w:val="single" w:color="auto" w:sz="4" w:space="0"/>
              <w:left w:val="single" w:color="auto" w:sz="4" w:space="0"/>
              <w:bottom w:val="single" w:color="auto" w:sz="4" w:space="0"/>
              <w:right w:val="single" w:color="auto" w:sz="4" w:space="0"/>
            </w:tcBorders>
          </w:tcPr>
          <w:p w:rsidR="008E0150" w:rsidRDefault="008E0150" w14:paraId="2C6A9F32" w14:textId="77777777">
            <w:pPr>
              <w:rPr>
                <w:rFonts w:ascii="Times New Roman" w:hAnsi="Times New Roman" w:cs="Times New Roman"/>
              </w:rPr>
            </w:pPr>
          </w:p>
        </w:tc>
        <w:tc>
          <w:tcPr>
            <w:tcW w:w="1357" w:type="dxa"/>
            <w:tcBorders>
              <w:top w:val="single" w:color="auto" w:sz="4" w:space="0"/>
              <w:left w:val="single" w:color="auto" w:sz="4" w:space="0"/>
              <w:bottom w:val="single" w:color="auto" w:sz="4" w:space="0"/>
              <w:right w:val="single" w:color="auto" w:sz="4" w:space="0"/>
            </w:tcBorders>
            <w:hideMark/>
          </w:tcPr>
          <w:p w:rsidR="008E0150" w:rsidRDefault="008E0150" w14:paraId="116A1037" w14:textId="77777777">
            <w:pPr>
              <w:rPr>
                <w:rFonts w:ascii="Times New Roman" w:hAnsi="Times New Roman" w:cs="Times New Roman"/>
              </w:rPr>
            </w:pPr>
            <w:r>
              <w:rPr>
                <w:rFonts w:ascii="Times New Roman" w:hAnsi="Times New Roman" w:cs="Times New Roman"/>
              </w:rPr>
              <w:t>BH</w:t>
            </w:r>
          </w:p>
        </w:tc>
      </w:tr>
      <w:tr w:rsidR="008E0150" w:rsidTr="00E2224E" w14:paraId="261E17C8" w14:textId="77777777">
        <w:trPr>
          <w:trHeight w:val="246"/>
        </w:trPr>
        <w:tc>
          <w:tcPr>
            <w:tcW w:w="2645" w:type="dxa"/>
            <w:tcBorders>
              <w:top w:val="single" w:color="auto" w:sz="4" w:space="0"/>
              <w:left w:val="single" w:color="auto" w:sz="4" w:space="0"/>
              <w:bottom w:val="single" w:color="auto" w:sz="4" w:space="0"/>
              <w:right w:val="single" w:color="auto" w:sz="4" w:space="0"/>
            </w:tcBorders>
          </w:tcPr>
          <w:p w:rsidR="008E0150" w:rsidRDefault="008E0150" w14:paraId="7B36ED66" w14:textId="77777777">
            <w:pPr>
              <w:rPr>
                <w:rFonts w:ascii="Times New Roman" w:hAnsi="Times New Roman" w:cs="Times New Roman"/>
              </w:rPr>
            </w:pPr>
          </w:p>
        </w:tc>
        <w:tc>
          <w:tcPr>
            <w:tcW w:w="3403" w:type="dxa"/>
            <w:tcBorders>
              <w:top w:val="single" w:color="auto" w:sz="4" w:space="0"/>
              <w:left w:val="single" w:color="auto" w:sz="4" w:space="0"/>
              <w:bottom w:val="single" w:color="auto" w:sz="4" w:space="0"/>
              <w:right w:val="single" w:color="auto" w:sz="4" w:space="0"/>
            </w:tcBorders>
          </w:tcPr>
          <w:p w:rsidR="008E0150" w:rsidRDefault="008E0150" w14:paraId="053E6D6D" w14:textId="77777777">
            <w:pPr>
              <w:rPr>
                <w:rFonts w:ascii="Times New Roman" w:hAnsi="Times New Roman" w:cs="Times New Roman"/>
              </w:rPr>
            </w:pPr>
          </w:p>
        </w:tc>
        <w:tc>
          <w:tcPr>
            <w:tcW w:w="505" w:type="dxa"/>
            <w:tcBorders>
              <w:top w:val="single" w:color="auto" w:sz="4" w:space="0"/>
              <w:left w:val="single" w:color="auto" w:sz="4" w:space="0"/>
              <w:bottom w:val="single" w:color="auto" w:sz="4" w:space="0"/>
              <w:right w:val="single" w:color="auto" w:sz="4" w:space="0"/>
            </w:tcBorders>
          </w:tcPr>
          <w:p w:rsidR="008E0150" w:rsidRDefault="008E0150" w14:paraId="46F89C61" w14:textId="77777777">
            <w:pPr>
              <w:rPr>
                <w:rFonts w:ascii="Times New Roman" w:hAnsi="Times New Roman" w:cs="Times New Roman"/>
                <w:b/>
              </w:rPr>
            </w:pPr>
          </w:p>
        </w:tc>
        <w:tc>
          <w:tcPr>
            <w:tcW w:w="333" w:type="dxa"/>
            <w:tcBorders>
              <w:top w:val="single" w:color="auto" w:sz="4" w:space="0"/>
              <w:left w:val="single" w:color="auto" w:sz="4" w:space="0"/>
              <w:bottom w:val="single" w:color="auto" w:sz="4" w:space="0"/>
              <w:right w:val="single" w:color="auto" w:sz="4" w:space="0"/>
            </w:tcBorders>
          </w:tcPr>
          <w:p w:rsidR="008E0150" w:rsidRDefault="008E0150" w14:paraId="4A940E67" w14:textId="77777777">
            <w:pPr>
              <w:rPr>
                <w:rFonts w:ascii="Times New Roman" w:hAnsi="Times New Roman" w:cs="Times New Roman"/>
                <w:b/>
              </w:rPr>
            </w:pPr>
          </w:p>
        </w:tc>
        <w:tc>
          <w:tcPr>
            <w:tcW w:w="339" w:type="dxa"/>
            <w:tcBorders>
              <w:top w:val="single" w:color="auto" w:sz="4" w:space="0"/>
              <w:left w:val="single" w:color="auto" w:sz="4" w:space="0"/>
              <w:bottom w:val="single" w:color="auto" w:sz="4" w:space="0"/>
              <w:right w:val="single" w:color="auto" w:sz="4" w:space="0"/>
            </w:tcBorders>
          </w:tcPr>
          <w:p w:rsidR="008E0150" w:rsidRDefault="008E0150" w14:paraId="2CF9651A" w14:textId="77777777">
            <w:pPr>
              <w:rPr>
                <w:rFonts w:ascii="Times New Roman" w:hAnsi="Times New Roman" w:cs="Times New Roman"/>
                <w:b/>
              </w:rPr>
            </w:pPr>
          </w:p>
        </w:tc>
        <w:tc>
          <w:tcPr>
            <w:tcW w:w="3095" w:type="dxa"/>
            <w:tcBorders>
              <w:top w:val="single" w:color="auto" w:sz="4" w:space="0"/>
              <w:left w:val="single" w:color="auto" w:sz="4" w:space="0"/>
              <w:bottom w:val="single" w:color="auto" w:sz="4" w:space="0"/>
              <w:right w:val="single" w:color="auto" w:sz="4" w:space="0"/>
            </w:tcBorders>
          </w:tcPr>
          <w:p w:rsidR="008E0150" w:rsidRDefault="008E0150" w14:paraId="76A86E8F" w14:textId="77777777">
            <w:pPr>
              <w:rPr>
                <w:rFonts w:ascii="Times New Roman" w:hAnsi="Times New Roman" w:cs="Times New Roman"/>
              </w:rPr>
            </w:pPr>
          </w:p>
        </w:tc>
        <w:tc>
          <w:tcPr>
            <w:tcW w:w="1357" w:type="dxa"/>
            <w:tcBorders>
              <w:top w:val="single" w:color="auto" w:sz="4" w:space="0"/>
              <w:left w:val="single" w:color="auto" w:sz="4" w:space="0"/>
              <w:bottom w:val="single" w:color="auto" w:sz="4" w:space="0"/>
              <w:right w:val="single" w:color="auto" w:sz="4" w:space="0"/>
            </w:tcBorders>
          </w:tcPr>
          <w:p w:rsidR="008E0150" w:rsidRDefault="008E0150" w14:paraId="36A6552B" w14:textId="77777777">
            <w:pPr>
              <w:rPr>
                <w:rFonts w:ascii="Times New Roman" w:hAnsi="Times New Roman" w:cs="Times New Roman"/>
              </w:rPr>
            </w:pPr>
          </w:p>
        </w:tc>
      </w:tr>
      <w:tr w:rsidR="00FD1409" w:rsidTr="00E2224E" w14:paraId="104DC1BE" w14:textId="77777777">
        <w:tc>
          <w:tcPr>
            <w:tcW w:w="2645" w:type="dxa"/>
            <w:hideMark/>
          </w:tcPr>
          <w:p w:rsidR="00FD1409" w:rsidRDefault="00FD1409" w14:paraId="36AD32FF" w14:textId="77777777">
            <w:pPr>
              <w:rPr>
                <w:rFonts w:ascii="Times New Roman" w:hAnsi="Times New Roman" w:cs="Times New Roman"/>
                <w:b/>
              </w:rPr>
            </w:pPr>
            <w:r>
              <w:rPr>
                <w:rFonts w:ascii="Times New Roman" w:hAnsi="Times New Roman" w:cs="Times New Roman"/>
                <w:b/>
              </w:rPr>
              <w:t>Tema naturmiljø</w:t>
            </w:r>
          </w:p>
        </w:tc>
        <w:tc>
          <w:tcPr>
            <w:tcW w:w="3403" w:type="dxa"/>
            <w:hideMark/>
          </w:tcPr>
          <w:p w:rsidR="00FD1409" w:rsidRDefault="00FD1409" w14:paraId="2D8A2CB1" w14:textId="77777777">
            <w:pPr>
              <w:rPr>
                <w:rFonts w:ascii="Times New Roman" w:hAnsi="Times New Roman" w:cs="Times New Roman"/>
              </w:rPr>
            </w:pPr>
            <w:r>
              <w:rPr>
                <w:rFonts w:ascii="Times New Roman" w:hAnsi="Times New Roman" w:cs="Times New Roman"/>
                <w:b/>
              </w:rPr>
              <w:t>Midlertidige og permanente tiltak</w:t>
            </w:r>
          </w:p>
        </w:tc>
        <w:tc>
          <w:tcPr>
            <w:tcW w:w="505" w:type="dxa"/>
            <w:hideMark/>
          </w:tcPr>
          <w:p w:rsidR="00FD1409" w:rsidRDefault="00FD1409" w14:paraId="28E143CA" w14:textId="77777777">
            <w:pPr>
              <w:rPr>
                <w:rFonts w:ascii="Times New Roman" w:hAnsi="Times New Roman" w:cs="Times New Roman"/>
                <w:b/>
              </w:rPr>
            </w:pPr>
            <w:r>
              <w:rPr>
                <w:rFonts w:ascii="Times New Roman" w:hAnsi="Times New Roman" w:cs="Times New Roman"/>
                <w:b/>
              </w:rPr>
              <w:t>P</w:t>
            </w:r>
          </w:p>
        </w:tc>
        <w:tc>
          <w:tcPr>
            <w:tcW w:w="333" w:type="dxa"/>
            <w:hideMark/>
          </w:tcPr>
          <w:p w:rsidR="00FD1409" w:rsidRDefault="00FD1409" w14:paraId="64F26CC7" w14:textId="77777777">
            <w:pPr>
              <w:rPr>
                <w:rFonts w:ascii="Times New Roman" w:hAnsi="Times New Roman" w:cs="Times New Roman"/>
                <w:b/>
              </w:rPr>
            </w:pPr>
            <w:r>
              <w:rPr>
                <w:rFonts w:ascii="Times New Roman" w:hAnsi="Times New Roman" w:cs="Times New Roman"/>
                <w:b/>
              </w:rPr>
              <w:t>K</w:t>
            </w:r>
          </w:p>
        </w:tc>
        <w:tc>
          <w:tcPr>
            <w:tcW w:w="339" w:type="dxa"/>
            <w:hideMark/>
          </w:tcPr>
          <w:p w:rsidR="00FD1409" w:rsidRDefault="00FD1409" w14:paraId="43440AAD" w14:textId="77777777">
            <w:pPr>
              <w:rPr>
                <w:rFonts w:ascii="Times New Roman" w:hAnsi="Times New Roman" w:cs="Times New Roman"/>
                <w:b/>
              </w:rPr>
            </w:pPr>
            <w:r>
              <w:rPr>
                <w:rFonts w:ascii="Times New Roman" w:hAnsi="Times New Roman" w:cs="Times New Roman"/>
                <w:b/>
              </w:rPr>
              <w:t>E</w:t>
            </w:r>
          </w:p>
        </w:tc>
        <w:tc>
          <w:tcPr>
            <w:tcW w:w="3095" w:type="dxa"/>
            <w:hideMark/>
          </w:tcPr>
          <w:p w:rsidR="00FD1409" w:rsidRDefault="00FD1409" w14:paraId="245A5668" w14:textId="77777777">
            <w:pPr>
              <w:rPr>
                <w:rFonts w:ascii="Times New Roman" w:hAnsi="Times New Roman" w:cs="Times New Roman"/>
                <w:b/>
              </w:rPr>
            </w:pPr>
            <w:r>
              <w:rPr>
                <w:rFonts w:ascii="Times New Roman" w:hAnsi="Times New Roman" w:cs="Times New Roman"/>
                <w:b/>
              </w:rPr>
              <w:t>Merknad til utførelse</w:t>
            </w:r>
          </w:p>
        </w:tc>
        <w:tc>
          <w:tcPr>
            <w:tcW w:w="1357" w:type="dxa"/>
            <w:hideMark/>
          </w:tcPr>
          <w:p w:rsidR="00FD1409" w:rsidRDefault="00FD1409" w14:paraId="38B1992A" w14:textId="77777777">
            <w:pPr>
              <w:rPr>
                <w:rFonts w:ascii="Times New Roman" w:hAnsi="Times New Roman" w:cs="Times New Roman"/>
                <w:b/>
              </w:rPr>
            </w:pPr>
            <w:r>
              <w:rPr>
                <w:rFonts w:ascii="Times New Roman" w:hAnsi="Times New Roman" w:cs="Times New Roman"/>
                <w:b/>
              </w:rPr>
              <w:t>Ansvar</w:t>
            </w:r>
          </w:p>
        </w:tc>
      </w:tr>
      <w:tr w:rsidR="00FD1409" w:rsidTr="00E2224E" w14:paraId="345E41BD" w14:textId="77777777">
        <w:tc>
          <w:tcPr>
            <w:tcW w:w="2645" w:type="dxa"/>
            <w:hideMark/>
          </w:tcPr>
          <w:p w:rsidR="00FD1409" w:rsidRDefault="00FD1409" w14:paraId="120E5591" w14:textId="77777777">
            <w:pPr>
              <w:rPr>
                <w:rFonts w:ascii="Times New Roman" w:hAnsi="Times New Roman" w:cs="Times New Roman"/>
              </w:rPr>
            </w:pPr>
            <w:r>
              <w:rPr>
                <w:rFonts w:ascii="Times New Roman" w:hAnsi="Times New Roman" w:cs="Times New Roman"/>
              </w:rPr>
              <w:t>Områdebruk for sjøfugl og rovfugl</w:t>
            </w:r>
          </w:p>
        </w:tc>
        <w:tc>
          <w:tcPr>
            <w:tcW w:w="3403" w:type="dxa"/>
            <w:hideMark/>
          </w:tcPr>
          <w:p w:rsidR="00FD1409" w:rsidRDefault="00FD1409" w14:paraId="4AF5505A" w14:textId="77777777">
            <w:pPr>
              <w:rPr>
                <w:rFonts w:ascii="Times New Roman" w:hAnsi="Times New Roman" w:cs="Times New Roman"/>
              </w:rPr>
            </w:pPr>
            <w:r>
              <w:rPr>
                <w:rFonts w:ascii="Times New Roman" w:hAnsi="Times New Roman" w:cs="Times New Roman"/>
              </w:rPr>
              <w:t>Undersøkes før anleggsstart</w:t>
            </w:r>
          </w:p>
        </w:tc>
        <w:tc>
          <w:tcPr>
            <w:tcW w:w="505" w:type="dxa"/>
            <w:hideMark/>
          </w:tcPr>
          <w:p w:rsidR="00FD1409" w:rsidRDefault="00FD1409" w14:paraId="40185AC5" w14:textId="77777777">
            <w:pPr>
              <w:rPr>
                <w:rFonts w:ascii="Times New Roman" w:hAnsi="Times New Roman" w:cs="Times New Roman"/>
                <w:b/>
              </w:rPr>
            </w:pPr>
            <w:r>
              <w:rPr>
                <w:rFonts w:ascii="Times New Roman" w:hAnsi="Times New Roman" w:cs="Times New Roman"/>
                <w:b/>
              </w:rPr>
              <w:t>x</w:t>
            </w:r>
          </w:p>
        </w:tc>
        <w:tc>
          <w:tcPr>
            <w:tcW w:w="333" w:type="dxa"/>
            <w:hideMark/>
          </w:tcPr>
          <w:p w:rsidR="00FD1409" w:rsidRDefault="00FD1409" w14:paraId="015F1BC0" w14:textId="77777777">
            <w:pPr>
              <w:rPr>
                <w:rFonts w:ascii="Times New Roman" w:hAnsi="Times New Roman" w:cs="Times New Roman"/>
                <w:b/>
              </w:rPr>
            </w:pPr>
            <w:r>
              <w:rPr>
                <w:rFonts w:ascii="Times New Roman" w:hAnsi="Times New Roman" w:cs="Times New Roman"/>
                <w:b/>
              </w:rPr>
              <w:t>x</w:t>
            </w:r>
          </w:p>
        </w:tc>
        <w:tc>
          <w:tcPr>
            <w:tcW w:w="339" w:type="dxa"/>
            <w:hideMark/>
          </w:tcPr>
          <w:p w:rsidR="00FD1409" w:rsidRDefault="00FD1409" w14:paraId="38B8429B" w14:textId="77777777">
            <w:pPr>
              <w:rPr>
                <w:rFonts w:ascii="Times New Roman" w:hAnsi="Times New Roman" w:cs="Times New Roman"/>
                <w:b/>
              </w:rPr>
            </w:pPr>
            <w:r>
              <w:rPr>
                <w:rFonts w:ascii="Times New Roman" w:hAnsi="Times New Roman" w:cs="Times New Roman"/>
                <w:b/>
              </w:rPr>
              <w:t>x</w:t>
            </w:r>
          </w:p>
        </w:tc>
        <w:tc>
          <w:tcPr>
            <w:tcW w:w="3095" w:type="dxa"/>
            <w:hideMark/>
          </w:tcPr>
          <w:p w:rsidR="00FD1409" w:rsidRDefault="00FD1409" w14:paraId="0FE01472" w14:textId="77777777">
            <w:pPr>
              <w:rPr>
                <w:rFonts w:ascii="Times New Roman" w:hAnsi="Times New Roman" w:cs="Times New Roman"/>
              </w:rPr>
            </w:pPr>
            <w:r>
              <w:rPr>
                <w:rFonts w:ascii="Times New Roman" w:hAnsi="Times New Roman" w:cs="Times New Roman"/>
              </w:rPr>
              <w:t xml:space="preserve">Ta hensyn til dette under anleggsperioden </w:t>
            </w:r>
          </w:p>
        </w:tc>
        <w:tc>
          <w:tcPr>
            <w:tcW w:w="1357" w:type="dxa"/>
            <w:hideMark/>
          </w:tcPr>
          <w:p w:rsidR="00FD1409" w:rsidRDefault="00FD1409" w14:paraId="227D1A14" w14:textId="77777777">
            <w:pPr>
              <w:rPr>
                <w:rFonts w:ascii="Times New Roman" w:hAnsi="Times New Roman" w:cs="Times New Roman"/>
              </w:rPr>
            </w:pPr>
            <w:r>
              <w:rPr>
                <w:rFonts w:ascii="Times New Roman" w:hAnsi="Times New Roman" w:cs="Times New Roman"/>
              </w:rPr>
              <w:t xml:space="preserve">BH og YM-koordinator </w:t>
            </w:r>
          </w:p>
        </w:tc>
      </w:tr>
      <w:tr w:rsidR="00FD1409" w:rsidTr="00E2224E" w14:paraId="68BD93AD" w14:textId="77777777">
        <w:tc>
          <w:tcPr>
            <w:tcW w:w="2645" w:type="dxa"/>
            <w:hideMark/>
          </w:tcPr>
          <w:p w:rsidR="00FD1409" w:rsidRDefault="00FD1409" w14:paraId="1F0CCCA6" w14:textId="77777777">
            <w:pPr>
              <w:rPr>
                <w:rFonts w:ascii="Times New Roman" w:hAnsi="Times New Roman" w:cs="Times New Roman"/>
              </w:rPr>
            </w:pPr>
            <w:r>
              <w:rPr>
                <w:rFonts w:ascii="Times New Roman" w:hAnsi="Times New Roman" w:cs="Times New Roman"/>
              </w:rPr>
              <w:t>Fuglenes hekkeperiode</w:t>
            </w:r>
          </w:p>
        </w:tc>
        <w:tc>
          <w:tcPr>
            <w:tcW w:w="3403" w:type="dxa"/>
            <w:hideMark/>
          </w:tcPr>
          <w:p w:rsidR="00FD1409" w:rsidRDefault="00FD1409" w14:paraId="4913BFBD" w14:textId="77777777">
            <w:pPr>
              <w:rPr>
                <w:rFonts w:ascii="Times New Roman" w:hAnsi="Times New Roman" w:cs="Times New Roman"/>
              </w:rPr>
            </w:pPr>
            <w:r>
              <w:rPr>
                <w:rFonts w:ascii="Times New Roman" w:hAnsi="Times New Roman" w:cs="Times New Roman"/>
              </w:rPr>
              <w:t>Ta hensyn til denne ved å unngå støyende anleggsarbeid i perioden 1. mars til 1. juli</w:t>
            </w:r>
          </w:p>
        </w:tc>
        <w:tc>
          <w:tcPr>
            <w:tcW w:w="505" w:type="dxa"/>
            <w:hideMark/>
          </w:tcPr>
          <w:p w:rsidR="00FD1409" w:rsidRDefault="00FD1409" w14:paraId="15AFA1C9" w14:textId="77777777">
            <w:pPr>
              <w:rPr>
                <w:rFonts w:ascii="Times New Roman" w:hAnsi="Times New Roman" w:cs="Times New Roman"/>
                <w:b/>
              </w:rPr>
            </w:pPr>
            <w:r>
              <w:rPr>
                <w:rFonts w:ascii="Times New Roman" w:hAnsi="Times New Roman" w:cs="Times New Roman"/>
                <w:b/>
              </w:rPr>
              <w:t>x</w:t>
            </w:r>
          </w:p>
        </w:tc>
        <w:tc>
          <w:tcPr>
            <w:tcW w:w="333" w:type="dxa"/>
            <w:hideMark/>
          </w:tcPr>
          <w:p w:rsidR="00FD1409" w:rsidRDefault="00FD1409" w14:paraId="0DDE539F" w14:textId="77777777">
            <w:pPr>
              <w:rPr>
                <w:rFonts w:ascii="Times New Roman" w:hAnsi="Times New Roman" w:cs="Times New Roman"/>
                <w:b/>
              </w:rPr>
            </w:pPr>
            <w:r>
              <w:rPr>
                <w:rFonts w:ascii="Times New Roman" w:hAnsi="Times New Roman" w:cs="Times New Roman"/>
                <w:b/>
              </w:rPr>
              <w:t>x</w:t>
            </w:r>
          </w:p>
        </w:tc>
        <w:tc>
          <w:tcPr>
            <w:tcW w:w="339" w:type="dxa"/>
            <w:hideMark/>
          </w:tcPr>
          <w:p w:rsidR="00FD1409" w:rsidRDefault="00FD1409" w14:paraId="253AA5B3" w14:textId="77777777">
            <w:pPr>
              <w:rPr>
                <w:rFonts w:ascii="Times New Roman" w:hAnsi="Times New Roman" w:cs="Times New Roman"/>
                <w:b/>
              </w:rPr>
            </w:pPr>
            <w:r>
              <w:rPr>
                <w:rFonts w:ascii="Times New Roman" w:hAnsi="Times New Roman" w:cs="Times New Roman"/>
                <w:b/>
              </w:rPr>
              <w:t>x</w:t>
            </w:r>
          </w:p>
        </w:tc>
        <w:tc>
          <w:tcPr>
            <w:tcW w:w="3095" w:type="dxa"/>
          </w:tcPr>
          <w:p w:rsidR="00FD1409" w:rsidRDefault="00FD1409" w14:paraId="55F37A93" w14:textId="77777777">
            <w:pPr>
              <w:rPr>
                <w:rFonts w:ascii="Times New Roman" w:hAnsi="Times New Roman" w:cs="Times New Roman"/>
              </w:rPr>
            </w:pPr>
          </w:p>
        </w:tc>
        <w:tc>
          <w:tcPr>
            <w:tcW w:w="1357" w:type="dxa"/>
            <w:hideMark/>
          </w:tcPr>
          <w:p w:rsidR="00FD1409" w:rsidRDefault="00FD1409" w14:paraId="78B23C3B" w14:textId="77777777">
            <w:pPr>
              <w:rPr>
                <w:rFonts w:ascii="Times New Roman" w:hAnsi="Times New Roman" w:cs="Times New Roman"/>
                <w:b/>
              </w:rPr>
            </w:pPr>
            <w:r>
              <w:rPr>
                <w:rFonts w:ascii="Times New Roman" w:hAnsi="Times New Roman" w:cs="Times New Roman"/>
              </w:rPr>
              <w:t>BH og YM-koordinator</w:t>
            </w:r>
          </w:p>
        </w:tc>
      </w:tr>
      <w:tr w:rsidR="00FD1409" w:rsidTr="00E2224E" w14:paraId="42986B02" w14:textId="77777777">
        <w:tc>
          <w:tcPr>
            <w:tcW w:w="2645" w:type="dxa"/>
            <w:hideMark/>
          </w:tcPr>
          <w:p w:rsidR="00FD1409" w:rsidRDefault="00FD1409" w14:paraId="4BD73195" w14:textId="77777777">
            <w:pPr>
              <w:rPr>
                <w:rFonts w:ascii="Times New Roman" w:hAnsi="Times New Roman" w:cs="Times New Roman"/>
              </w:rPr>
            </w:pPr>
            <w:r>
              <w:rPr>
                <w:rFonts w:ascii="Times New Roman" w:hAnsi="Times New Roman" w:cs="Times New Roman"/>
              </w:rPr>
              <w:t xml:space="preserve">Naturlig revegetering </w:t>
            </w:r>
          </w:p>
        </w:tc>
        <w:tc>
          <w:tcPr>
            <w:tcW w:w="3403" w:type="dxa"/>
            <w:hideMark/>
          </w:tcPr>
          <w:p w:rsidR="00FD1409" w:rsidRDefault="00FD1409" w14:paraId="199603E3" w14:textId="77777777">
            <w:pPr>
              <w:rPr>
                <w:rFonts w:ascii="Times New Roman" w:hAnsi="Times New Roman" w:cs="Times New Roman"/>
              </w:rPr>
            </w:pPr>
            <w:r>
              <w:rPr>
                <w:rFonts w:ascii="Times New Roman" w:hAnsi="Times New Roman" w:cs="Times New Roman"/>
              </w:rPr>
              <w:t xml:space="preserve">Skave av toppmasser og lagre disse på eget deponi, slik at de kan tilbakefylles.  </w:t>
            </w:r>
          </w:p>
        </w:tc>
        <w:tc>
          <w:tcPr>
            <w:tcW w:w="505" w:type="dxa"/>
            <w:hideMark/>
          </w:tcPr>
          <w:p w:rsidR="00FD1409" w:rsidRDefault="00FD1409" w14:paraId="2B1FDE61" w14:textId="77777777">
            <w:pPr>
              <w:rPr>
                <w:rFonts w:ascii="Times New Roman" w:hAnsi="Times New Roman" w:cs="Times New Roman"/>
                <w:b/>
              </w:rPr>
            </w:pPr>
            <w:r>
              <w:rPr>
                <w:rFonts w:ascii="Times New Roman" w:hAnsi="Times New Roman" w:cs="Times New Roman"/>
                <w:b/>
              </w:rPr>
              <w:t>x</w:t>
            </w:r>
          </w:p>
        </w:tc>
        <w:tc>
          <w:tcPr>
            <w:tcW w:w="333" w:type="dxa"/>
            <w:hideMark/>
          </w:tcPr>
          <w:p w:rsidR="00FD1409" w:rsidRDefault="00FD1409" w14:paraId="00A2EA96" w14:textId="77777777">
            <w:pPr>
              <w:rPr>
                <w:rFonts w:ascii="Times New Roman" w:hAnsi="Times New Roman" w:cs="Times New Roman"/>
                <w:b/>
              </w:rPr>
            </w:pPr>
            <w:r>
              <w:rPr>
                <w:rFonts w:ascii="Times New Roman" w:hAnsi="Times New Roman" w:cs="Times New Roman"/>
                <w:b/>
              </w:rPr>
              <w:t>x</w:t>
            </w:r>
          </w:p>
        </w:tc>
        <w:tc>
          <w:tcPr>
            <w:tcW w:w="339" w:type="dxa"/>
            <w:hideMark/>
          </w:tcPr>
          <w:p w:rsidR="00FD1409" w:rsidRDefault="00FD1409" w14:paraId="050E2A94" w14:textId="77777777">
            <w:pPr>
              <w:rPr>
                <w:rFonts w:ascii="Times New Roman" w:hAnsi="Times New Roman" w:cs="Times New Roman"/>
                <w:b/>
              </w:rPr>
            </w:pPr>
            <w:r>
              <w:rPr>
                <w:rFonts w:ascii="Times New Roman" w:hAnsi="Times New Roman" w:cs="Times New Roman"/>
                <w:b/>
              </w:rPr>
              <w:t>x</w:t>
            </w:r>
          </w:p>
        </w:tc>
        <w:tc>
          <w:tcPr>
            <w:tcW w:w="3095" w:type="dxa"/>
            <w:hideMark/>
          </w:tcPr>
          <w:p w:rsidR="00FD1409" w:rsidRDefault="00FD1409" w14:paraId="0B841815" w14:textId="77777777">
            <w:pPr>
              <w:rPr>
                <w:rFonts w:ascii="Times New Roman" w:hAnsi="Times New Roman" w:cs="Times New Roman"/>
              </w:rPr>
            </w:pPr>
            <w:r>
              <w:rPr>
                <w:rFonts w:ascii="Times New Roman" w:hAnsi="Times New Roman" w:cs="Times New Roman"/>
              </w:rPr>
              <w:t xml:space="preserve">Ved revegetering, bruke stedegne masser og vegetasjon for å hindre introduksjon av fremmede arter. </w:t>
            </w:r>
          </w:p>
        </w:tc>
        <w:tc>
          <w:tcPr>
            <w:tcW w:w="1357" w:type="dxa"/>
            <w:hideMark/>
          </w:tcPr>
          <w:p w:rsidR="00FD1409" w:rsidRDefault="00FD1409" w14:paraId="659C91F6" w14:textId="77777777">
            <w:pPr>
              <w:rPr>
                <w:rFonts w:ascii="Times New Roman" w:hAnsi="Times New Roman" w:cs="Times New Roman"/>
                <w:b/>
              </w:rPr>
            </w:pPr>
            <w:r>
              <w:rPr>
                <w:rFonts w:ascii="Times New Roman" w:hAnsi="Times New Roman" w:cs="Times New Roman"/>
              </w:rPr>
              <w:t>BHog YM-koordinator</w:t>
            </w:r>
          </w:p>
        </w:tc>
      </w:tr>
      <w:tr w:rsidR="00FD1409" w:rsidTr="00E2224E" w14:paraId="43F4260C" w14:textId="77777777">
        <w:tc>
          <w:tcPr>
            <w:tcW w:w="2645" w:type="dxa"/>
            <w:hideMark/>
          </w:tcPr>
          <w:p w:rsidR="00FD1409" w:rsidRDefault="00FD1409" w14:paraId="6C4DF335" w14:textId="77777777">
            <w:pPr>
              <w:rPr>
                <w:rFonts w:ascii="Times New Roman" w:hAnsi="Times New Roman" w:cs="Times New Roman"/>
              </w:rPr>
            </w:pPr>
            <w:r>
              <w:rPr>
                <w:rFonts w:ascii="Times New Roman" w:hAnsi="Times New Roman" w:cs="Times New Roman"/>
              </w:rPr>
              <w:t>Sjøbunn/ mudring</w:t>
            </w:r>
          </w:p>
        </w:tc>
        <w:tc>
          <w:tcPr>
            <w:tcW w:w="3403" w:type="dxa"/>
            <w:hideMark/>
          </w:tcPr>
          <w:p w:rsidR="00FD1409" w:rsidRDefault="00FD1409" w14:paraId="05781D09" w14:textId="77777777">
            <w:pPr>
              <w:rPr>
                <w:rFonts w:ascii="Times New Roman" w:hAnsi="Times New Roman" w:cs="Times New Roman"/>
              </w:rPr>
            </w:pPr>
            <w:r>
              <w:rPr>
                <w:rFonts w:ascii="Times New Roman" w:hAnsi="Times New Roman" w:cs="Times New Roman"/>
              </w:rPr>
              <w:t xml:space="preserve">Skal utføres på en slik måte at dyrelivet vil vende tilbake. </w:t>
            </w:r>
          </w:p>
        </w:tc>
        <w:tc>
          <w:tcPr>
            <w:tcW w:w="505" w:type="dxa"/>
            <w:hideMark/>
          </w:tcPr>
          <w:p w:rsidR="00FD1409" w:rsidRDefault="00FD1409" w14:paraId="6BFEA195" w14:textId="77777777">
            <w:pPr>
              <w:rPr>
                <w:rFonts w:ascii="Times New Roman" w:hAnsi="Times New Roman" w:cs="Times New Roman"/>
                <w:b/>
              </w:rPr>
            </w:pPr>
            <w:r>
              <w:rPr>
                <w:rFonts w:ascii="Times New Roman" w:hAnsi="Times New Roman" w:cs="Times New Roman"/>
                <w:b/>
              </w:rPr>
              <w:t>x</w:t>
            </w:r>
          </w:p>
        </w:tc>
        <w:tc>
          <w:tcPr>
            <w:tcW w:w="333" w:type="dxa"/>
            <w:hideMark/>
          </w:tcPr>
          <w:p w:rsidR="00FD1409" w:rsidRDefault="00FD1409" w14:paraId="2289BDA1" w14:textId="77777777">
            <w:pPr>
              <w:rPr>
                <w:rFonts w:ascii="Times New Roman" w:hAnsi="Times New Roman" w:cs="Times New Roman"/>
                <w:b/>
              </w:rPr>
            </w:pPr>
            <w:r>
              <w:rPr>
                <w:rFonts w:ascii="Times New Roman" w:hAnsi="Times New Roman" w:cs="Times New Roman"/>
                <w:b/>
              </w:rPr>
              <w:t>x</w:t>
            </w:r>
          </w:p>
        </w:tc>
        <w:tc>
          <w:tcPr>
            <w:tcW w:w="339" w:type="dxa"/>
            <w:hideMark/>
          </w:tcPr>
          <w:p w:rsidR="00FD1409" w:rsidRDefault="00FD1409" w14:paraId="193C7D91" w14:textId="77777777">
            <w:pPr>
              <w:rPr>
                <w:rFonts w:ascii="Times New Roman" w:hAnsi="Times New Roman" w:cs="Times New Roman"/>
                <w:b/>
              </w:rPr>
            </w:pPr>
            <w:r>
              <w:rPr>
                <w:rFonts w:ascii="Times New Roman" w:hAnsi="Times New Roman" w:cs="Times New Roman"/>
                <w:b/>
              </w:rPr>
              <w:t>x</w:t>
            </w:r>
          </w:p>
        </w:tc>
        <w:tc>
          <w:tcPr>
            <w:tcW w:w="3095" w:type="dxa"/>
          </w:tcPr>
          <w:p w:rsidR="00FD1409" w:rsidRDefault="00FD1409" w14:paraId="40A9E05E" w14:textId="77777777">
            <w:pPr>
              <w:rPr>
                <w:rFonts w:ascii="Times New Roman" w:hAnsi="Times New Roman" w:cs="Times New Roman"/>
              </w:rPr>
            </w:pPr>
          </w:p>
        </w:tc>
        <w:tc>
          <w:tcPr>
            <w:tcW w:w="1357" w:type="dxa"/>
            <w:hideMark/>
          </w:tcPr>
          <w:p w:rsidR="00FD1409" w:rsidRDefault="00FD1409" w14:paraId="501154EF" w14:textId="77777777">
            <w:pPr>
              <w:rPr>
                <w:rFonts w:ascii="Times New Roman" w:hAnsi="Times New Roman" w:cs="Times New Roman"/>
                <w:b/>
              </w:rPr>
            </w:pPr>
            <w:r>
              <w:rPr>
                <w:rFonts w:ascii="Times New Roman" w:hAnsi="Times New Roman" w:cs="Times New Roman"/>
                <w:b/>
              </w:rPr>
              <w:t>BH</w:t>
            </w:r>
          </w:p>
        </w:tc>
      </w:tr>
      <w:tr w:rsidR="00FD1409" w:rsidTr="00E2224E" w14:paraId="7DA39C59" w14:textId="77777777">
        <w:trPr>
          <w:trHeight w:val="297"/>
        </w:trPr>
        <w:tc>
          <w:tcPr>
            <w:tcW w:w="2645" w:type="dxa"/>
          </w:tcPr>
          <w:p w:rsidR="00FD1409" w:rsidRDefault="00FD1409" w14:paraId="0864704E" w14:textId="77777777">
            <w:pPr>
              <w:rPr>
                <w:rFonts w:ascii="Times New Roman" w:hAnsi="Times New Roman" w:cs="Times New Roman"/>
              </w:rPr>
            </w:pPr>
          </w:p>
        </w:tc>
        <w:tc>
          <w:tcPr>
            <w:tcW w:w="3403" w:type="dxa"/>
          </w:tcPr>
          <w:p w:rsidR="00FD1409" w:rsidRDefault="00FD1409" w14:paraId="103520ED" w14:textId="77777777">
            <w:pPr>
              <w:rPr>
                <w:rFonts w:ascii="Times New Roman" w:hAnsi="Times New Roman" w:cs="Times New Roman"/>
              </w:rPr>
            </w:pPr>
          </w:p>
        </w:tc>
        <w:tc>
          <w:tcPr>
            <w:tcW w:w="505" w:type="dxa"/>
          </w:tcPr>
          <w:p w:rsidR="00FD1409" w:rsidRDefault="00FD1409" w14:paraId="613CED9A" w14:textId="77777777">
            <w:pPr>
              <w:rPr>
                <w:rFonts w:ascii="Times New Roman" w:hAnsi="Times New Roman" w:cs="Times New Roman"/>
                <w:b/>
              </w:rPr>
            </w:pPr>
          </w:p>
        </w:tc>
        <w:tc>
          <w:tcPr>
            <w:tcW w:w="333" w:type="dxa"/>
          </w:tcPr>
          <w:p w:rsidR="00FD1409" w:rsidRDefault="00FD1409" w14:paraId="79740E0D" w14:textId="77777777">
            <w:pPr>
              <w:rPr>
                <w:rFonts w:ascii="Times New Roman" w:hAnsi="Times New Roman" w:cs="Times New Roman"/>
                <w:b/>
              </w:rPr>
            </w:pPr>
          </w:p>
        </w:tc>
        <w:tc>
          <w:tcPr>
            <w:tcW w:w="339" w:type="dxa"/>
          </w:tcPr>
          <w:p w:rsidR="00FD1409" w:rsidRDefault="00FD1409" w14:paraId="744BF225" w14:textId="77777777">
            <w:pPr>
              <w:rPr>
                <w:rFonts w:ascii="Times New Roman" w:hAnsi="Times New Roman" w:cs="Times New Roman"/>
                <w:b/>
              </w:rPr>
            </w:pPr>
          </w:p>
        </w:tc>
        <w:tc>
          <w:tcPr>
            <w:tcW w:w="3095" w:type="dxa"/>
          </w:tcPr>
          <w:p w:rsidR="00FD1409" w:rsidRDefault="00FD1409" w14:paraId="20956529" w14:textId="77777777">
            <w:pPr>
              <w:rPr>
                <w:rFonts w:ascii="Times New Roman" w:hAnsi="Times New Roman" w:cs="Times New Roman"/>
              </w:rPr>
            </w:pPr>
          </w:p>
        </w:tc>
        <w:tc>
          <w:tcPr>
            <w:tcW w:w="1357" w:type="dxa"/>
          </w:tcPr>
          <w:p w:rsidR="00FD1409" w:rsidRDefault="00FD1409" w14:paraId="1E56A924" w14:textId="77777777">
            <w:pPr>
              <w:rPr>
                <w:rFonts w:ascii="Times New Roman" w:hAnsi="Times New Roman" w:cs="Times New Roman"/>
                <w:b/>
              </w:rPr>
            </w:pPr>
          </w:p>
        </w:tc>
      </w:tr>
      <w:tr w:rsidR="00E2224E" w:rsidTr="00E2224E" w14:paraId="314CE425" w14:textId="77777777">
        <w:tc>
          <w:tcPr>
            <w:tcW w:w="2645" w:type="dxa"/>
            <w:hideMark/>
          </w:tcPr>
          <w:p w:rsidR="00E2224E" w:rsidRDefault="00E2224E" w14:paraId="2EFB04F0" w14:textId="77777777">
            <w:pPr>
              <w:rPr>
                <w:rFonts w:ascii="Times New Roman" w:hAnsi="Times New Roman" w:cs="Times New Roman"/>
                <w:b/>
              </w:rPr>
            </w:pPr>
            <w:r>
              <w:rPr>
                <w:rFonts w:ascii="Times New Roman" w:hAnsi="Times New Roman" w:cs="Times New Roman"/>
                <w:b/>
              </w:rPr>
              <w:t>Tema kulturminner/kulturmiljø</w:t>
            </w:r>
          </w:p>
        </w:tc>
        <w:tc>
          <w:tcPr>
            <w:tcW w:w="3403" w:type="dxa"/>
            <w:hideMark/>
          </w:tcPr>
          <w:p w:rsidR="00E2224E" w:rsidRDefault="00E2224E" w14:paraId="6EF9483F" w14:textId="77777777">
            <w:pPr>
              <w:rPr>
                <w:rFonts w:ascii="Times New Roman" w:hAnsi="Times New Roman" w:cs="Times New Roman"/>
                <w:b/>
              </w:rPr>
            </w:pPr>
            <w:r>
              <w:rPr>
                <w:rFonts w:ascii="Times New Roman" w:hAnsi="Times New Roman" w:cs="Times New Roman"/>
                <w:b/>
              </w:rPr>
              <w:t>Midlertidige og permanente tiltak</w:t>
            </w:r>
          </w:p>
        </w:tc>
        <w:tc>
          <w:tcPr>
            <w:tcW w:w="505" w:type="dxa"/>
            <w:hideMark/>
          </w:tcPr>
          <w:p w:rsidR="00E2224E" w:rsidRDefault="00E2224E" w14:paraId="6C5589A7" w14:textId="77777777">
            <w:pPr>
              <w:rPr>
                <w:rFonts w:ascii="Times New Roman" w:hAnsi="Times New Roman" w:cs="Times New Roman"/>
                <w:b/>
              </w:rPr>
            </w:pPr>
            <w:r>
              <w:rPr>
                <w:rFonts w:ascii="Times New Roman" w:hAnsi="Times New Roman" w:cs="Times New Roman"/>
                <w:b/>
              </w:rPr>
              <w:t>P</w:t>
            </w:r>
          </w:p>
        </w:tc>
        <w:tc>
          <w:tcPr>
            <w:tcW w:w="333" w:type="dxa"/>
            <w:hideMark/>
          </w:tcPr>
          <w:p w:rsidR="00E2224E" w:rsidRDefault="00E2224E" w14:paraId="288EB3BF" w14:textId="77777777">
            <w:pPr>
              <w:rPr>
                <w:rFonts w:ascii="Times New Roman" w:hAnsi="Times New Roman" w:cs="Times New Roman"/>
                <w:b/>
              </w:rPr>
            </w:pPr>
            <w:r>
              <w:rPr>
                <w:rFonts w:ascii="Times New Roman" w:hAnsi="Times New Roman" w:cs="Times New Roman"/>
                <w:b/>
              </w:rPr>
              <w:t>K</w:t>
            </w:r>
          </w:p>
        </w:tc>
        <w:tc>
          <w:tcPr>
            <w:tcW w:w="339" w:type="dxa"/>
            <w:hideMark/>
          </w:tcPr>
          <w:p w:rsidR="00E2224E" w:rsidRDefault="00E2224E" w14:paraId="05926568" w14:textId="77777777">
            <w:pPr>
              <w:rPr>
                <w:rFonts w:ascii="Times New Roman" w:hAnsi="Times New Roman" w:cs="Times New Roman"/>
                <w:b/>
              </w:rPr>
            </w:pPr>
            <w:r>
              <w:rPr>
                <w:rFonts w:ascii="Times New Roman" w:hAnsi="Times New Roman" w:cs="Times New Roman"/>
                <w:b/>
              </w:rPr>
              <w:t>E</w:t>
            </w:r>
          </w:p>
        </w:tc>
        <w:tc>
          <w:tcPr>
            <w:tcW w:w="3095" w:type="dxa"/>
            <w:hideMark/>
          </w:tcPr>
          <w:p w:rsidR="00E2224E" w:rsidRDefault="00E2224E" w14:paraId="5C48F10A" w14:textId="77777777">
            <w:pPr>
              <w:rPr>
                <w:rFonts w:ascii="Times New Roman" w:hAnsi="Times New Roman" w:cs="Times New Roman"/>
                <w:b/>
              </w:rPr>
            </w:pPr>
            <w:r>
              <w:rPr>
                <w:rFonts w:ascii="Times New Roman" w:hAnsi="Times New Roman" w:cs="Times New Roman"/>
                <w:b/>
              </w:rPr>
              <w:t>Merknad til utførelse</w:t>
            </w:r>
          </w:p>
        </w:tc>
        <w:tc>
          <w:tcPr>
            <w:tcW w:w="1357" w:type="dxa"/>
            <w:hideMark/>
          </w:tcPr>
          <w:p w:rsidR="00E2224E" w:rsidRDefault="00E2224E" w14:paraId="7553F78D" w14:textId="77777777">
            <w:pPr>
              <w:rPr>
                <w:rFonts w:ascii="Times New Roman" w:hAnsi="Times New Roman" w:cs="Times New Roman"/>
                <w:b/>
              </w:rPr>
            </w:pPr>
            <w:r>
              <w:rPr>
                <w:rFonts w:ascii="Times New Roman" w:hAnsi="Times New Roman" w:cs="Times New Roman"/>
                <w:b/>
              </w:rPr>
              <w:t>Ansvar</w:t>
            </w:r>
          </w:p>
        </w:tc>
      </w:tr>
      <w:tr w:rsidR="00E2224E" w:rsidTr="00E2224E" w14:paraId="62775CF8" w14:textId="77777777">
        <w:tc>
          <w:tcPr>
            <w:tcW w:w="2645" w:type="dxa"/>
            <w:hideMark/>
          </w:tcPr>
          <w:p w:rsidR="00E2224E" w:rsidRDefault="00E2224E" w14:paraId="6DD92619" w14:textId="77777777">
            <w:pPr>
              <w:rPr>
                <w:rFonts w:ascii="Times New Roman" w:hAnsi="Times New Roman" w:cs="Times New Roman"/>
              </w:rPr>
            </w:pPr>
            <w:r>
              <w:rPr>
                <w:rFonts w:ascii="Times New Roman" w:hAnsi="Times New Roman" w:cs="Times New Roman"/>
              </w:rPr>
              <w:t>Bevaring av kulturminner</w:t>
            </w:r>
          </w:p>
        </w:tc>
        <w:tc>
          <w:tcPr>
            <w:tcW w:w="3403" w:type="dxa"/>
            <w:hideMark/>
          </w:tcPr>
          <w:p w:rsidR="00E2224E" w:rsidRDefault="00E2224E" w14:paraId="3E9771F0" w14:textId="77777777">
            <w:pPr>
              <w:rPr>
                <w:rFonts w:ascii="Times New Roman" w:hAnsi="Times New Roman" w:cs="Times New Roman"/>
              </w:rPr>
            </w:pPr>
            <w:r>
              <w:rPr>
                <w:rFonts w:ascii="Times New Roman" w:hAnsi="Times New Roman" w:cs="Times New Roman"/>
              </w:rPr>
              <w:t>Kulturminnene som er registrert i nærområdet er så langt unna at disse ikke vil bli berørt.</w:t>
            </w:r>
          </w:p>
        </w:tc>
        <w:tc>
          <w:tcPr>
            <w:tcW w:w="505" w:type="dxa"/>
          </w:tcPr>
          <w:p w:rsidR="00E2224E" w:rsidRDefault="00E2224E" w14:paraId="52FACA8B" w14:textId="77777777">
            <w:pPr>
              <w:rPr>
                <w:rFonts w:ascii="Times New Roman" w:hAnsi="Times New Roman" w:cs="Times New Roman"/>
                <w:b/>
                <w:sz w:val="20"/>
                <w:szCs w:val="20"/>
              </w:rPr>
            </w:pPr>
          </w:p>
          <w:p w:rsidR="00E2224E" w:rsidRDefault="00E2224E" w14:paraId="7A3925D6" w14:textId="77777777">
            <w:pPr>
              <w:rPr>
                <w:rFonts w:ascii="Times New Roman" w:hAnsi="Times New Roman" w:cs="Times New Roman"/>
                <w:b/>
                <w:sz w:val="20"/>
                <w:szCs w:val="20"/>
              </w:rPr>
            </w:pPr>
            <w:r>
              <w:rPr>
                <w:rFonts w:ascii="Times New Roman" w:hAnsi="Times New Roman" w:eastAsia="Calibri" w:cs="Times New Roman"/>
                <w:b/>
                <w:sz w:val="20"/>
                <w:szCs w:val="20"/>
              </w:rPr>
              <w:t>X</w:t>
            </w:r>
          </w:p>
          <w:p w:rsidR="00E2224E" w:rsidRDefault="00E2224E" w14:paraId="7D6D7FCB" w14:textId="77777777">
            <w:pPr>
              <w:rPr>
                <w:rFonts w:ascii="Times New Roman" w:hAnsi="Times New Roman" w:cs="Times New Roman"/>
                <w:b/>
                <w:sz w:val="20"/>
                <w:szCs w:val="20"/>
              </w:rPr>
            </w:pPr>
          </w:p>
        </w:tc>
        <w:tc>
          <w:tcPr>
            <w:tcW w:w="333" w:type="dxa"/>
          </w:tcPr>
          <w:p w:rsidR="00E2224E" w:rsidRDefault="00E2224E" w14:paraId="6CCC9517" w14:textId="77777777">
            <w:pPr>
              <w:rPr>
                <w:rFonts w:ascii="Times New Roman" w:hAnsi="Times New Roman" w:cs="Times New Roman"/>
                <w:b/>
                <w:sz w:val="20"/>
                <w:szCs w:val="20"/>
              </w:rPr>
            </w:pPr>
          </w:p>
          <w:p w:rsidR="00E2224E" w:rsidRDefault="00E2224E" w14:paraId="7F80876A" w14:textId="77777777">
            <w:pPr>
              <w:rPr>
                <w:rFonts w:ascii="Times New Roman" w:hAnsi="Times New Roman" w:cs="Times New Roman"/>
                <w:b/>
                <w:sz w:val="20"/>
                <w:szCs w:val="20"/>
              </w:rPr>
            </w:pPr>
            <w:r>
              <w:rPr>
                <w:rFonts w:ascii="Times New Roman" w:hAnsi="Times New Roman" w:eastAsia="Calibri" w:cs="Times New Roman"/>
                <w:b/>
                <w:sz w:val="20"/>
                <w:szCs w:val="20"/>
              </w:rPr>
              <w:t>X</w:t>
            </w:r>
          </w:p>
          <w:p w:rsidR="00E2224E" w:rsidRDefault="00E2224E" w14:paraId="00D7FBA7" w14:textId="77777777">
            <w:pPr>
              <w:rPr>
                <w:rFonts w:ascii="Times New Roman" w:hAnsi="Times New Roman" w:cs="Times New Roman"/>
                <w:b/>
                <w:sz w:val="20"/>
                <w:szCs w:val="20"/>
              </w:rPr>
            </w:pPr>
          </w:p>
          <w:p w:rsidR="00E2224E" w:rsidRDefault="00E2224E" w14:paraId="78DDD8CE" w14:textId="77777777">
            <w:pPr>
              <w:rPr>
                <w:rFonts w:ascii="Times New Roman" w:hAnsi="Times New Roman" w:cs="Times New Roman"/>
                <w:b/>
                <w:sz w:val="20"/>
                <w:szCs w:val="20"/>
              </w:rPr>
            </w:pPr>
          </w:p>
          <w:p w:rsidR="00E2224E" w:rsidRDefault="00E2224E" w14:paraId="71D35E4E" w14:textId="77777777">
            <w:pPr>
              <w:rPr>
                <w:rFonts w:ascii="Times New Roman" w:hAnsi="Times New Roman" w:cs="Times New Roman"/>
                <w:b/>
                <w:sz w:val="20"/>
                <w:szCs w:val="20"/>
              </w:rPr>
            </w:pPr>
          </w:p>
          <w:p w:rsidR="00E2224E" w:rsidRDefault="00E2224E" w14:paraId="54D5CB4C" w14:textId="77777777">
            <w:pPr>
              <w:rPr>
                <w:rFonts w:ascii="Times New Roman" w:hAnsi="Times New Roman" w:cs="Times New Roman"/>
                <w:b/>
                <w:sz w:val="20"/>
                <w:szCs w:val="20"/>
              </w:rPr>
            </w:pPr>
          </w:p>
          <w:p w:rsidR="00E2224E" w:rsidRDefault="00E2224E" w14:paraId="28E51148" w14:textId="77777777">
            <w:pPr>
              <w:rPr>
                <w:rFonts w:ascii="Times New Roman" w:hAnsi="Times New Roman" w:cs="Times New Roman"/>
                <w:b/>
                <w:sz w:val="20"/>
                <w:szCs w:val="20"/>
              </w:rPr>
            </w:pPr>
          </w:p>
        </w:tc>
        <w:tc>
          <w:tcPr>
            <w:tcW w:w="339" w:type="dxa"/>
          </w:tcPr>
          <w:p w:rsidR="00E2224E" w:rsidRDefault="00E2224E" w14:paraId="76D4B57E" w14:textId="77777777">
            <w:pPr>
              <w:rPr>
                <w:rFonts w:ascii="Times New Roman" w:hAnsi="Times New Roman" w:cs="Times New Roman"/>
                <w:b/>
                <w:sz w:val="20"/>
                <w:szCs w:val="20"/>
              </w:rPr>
            </w:pPr>
          </w:p>
          <w:p w:rsidR="00E2224E" w:rsidRDefault="00E2224E" w14:paraId="5943A7C5" w14:textId="77777777">
            <w:pPr>
              <w:rPr>
                <w:rFonts w:ascii="Times New Roman" w:hAnsi="Times New Roman" w:cs="Times New Roman"/>
                <w:b/>
                <w:sz w:val="20"/>
                <w:szCs w:val="20"/>
              </w:rPr>
            </w:pPr>
            <w:r>
              <w:rPr>
                <w:rFonts w:ascii="Times New Roman" w:hAnsi="Times New Roman" w:eastAsia="Calibri" w:cs="Times New Roman"/>
                <w:b/>
                <w:sz w:val="20"/>
                <w:szCs w:val="20"/>
              </w:rPr>
              <w:t>X</w:t>
            </w:r>
          </w:p>
          <w:p w:rsidR="00E2224E" w:rsidRDefault="00E2224E" w14:paraId="13881A4B" w14:textId="77777777">
            <w:pPr>
              <w:rPr>
                <w:rFonts w:ascii="Times New Roman" w:hAnsi="Times New Roman" w:cs="Times New Roman"/>
                <w:b/>
                <w:sz w:val="20"/>
                <w:szCs w:val="20"/>
              </w:rPr>
            </w:pPr>
          </w:p>
          <w:p w:rsidR="00E2224E" w:rsidRDefault="00E2224E" w14:paraId="67656E09" w14:textId="77777777">
            <w:pPr>
              <w:rPr>
                <w:rFonts w:ascii="Times New Roman" w:hAnsi="Times New Roman" w:cs="Times New Roman"/>
                <w:b/>
                <w:sz w:val="20"/>
                <w:szCs w:val="20"/>
              </w:rPr>
            </w:pPr>
          </w:p>
          <w:p w:rsidR="00E2224E" w:rsidRDefault="00E2224E" w14:paraId="393B315A" w14:textId="77777777">
            <w:pPr>
              <w:rPr>
                <w:rFonts w:ascii="Times New Roman" w:hAnsi="Times New Roman" w:cs="Times New Roman"/>
                <w:b/>
                <w:sz w:val="20"/>
                <w:szCs w:val="20"/>
              </w:rPr>
            </w:pPr>
          </w:p>
          <w:p w:rsidR="00E2224E" w:rsidRDefault="00E2224E" w14:paraId="2EE11A9F" w14:textId="77777777">
            <w:pPr>
              <w:rPr>
                <w:rFonts w:ascii="Times New Roman" w:hAnsi="Times New Roman" w:cs="Times New Roman"/>
                <w:b/>
                <w:sz w:val="20"/>
                <w:szCs w:val="20"/>
              </w:rPr>
            </w:pPr>
          </w:p>
          <w:p w:rsidR="00E2224E" w:rsidRDefault="00E2224E" w14:paraId="0CC6FFD6" w14:textId="77777777">
            <w:pPr>
              <w:rPr>
                <w:rFonts w:ascii="Times New Roman" w:hAnsi="Times New Roman" w:cs="Times New Roman"/>
                <w:b/>
                <w:sz w:val="20"/>
                <w:szCs w:val="20"/>
              </w:rPr>
            </w:pPr>
          </w:p>
        </w:tc>
        <w:tc>
          <w:tcPr>
            <w:tcW w:w="3095" w:type="dxa"/>
          </w:tcPr>
          <w:p w:rsidR="00E2224E" w:rsidRDefault="00E2224E" w14:paraId="49515F73" w14:textId="77777777">
            <w:pPr>
              <w:rPr>
                <w:rFonts w:ascii="Times New Roman" w:hAnsi="Times New Roman" w:cs="Times New Roman"/>
                <w:sz w:val="24"/>
                <w:szCs w:val="24"/>
              </w:rPr>
            </w:pPr>
          </w:p>
          <w:p w:rsidR="00E2224E" w:rsidRDefault="00E2224E" w14:paraId="51C7AD25" w14:textId="77777777">
            <w:pPr>
              <w:rPr>
                <w:rFonts w:ascii="Times New Roman" w:hAnsi="Times New Roman" w:cs="Times New Roman"/>
              </w:rPr>
            </w:pPr>
          </w:p>
        </w:tc>
        <w:tc>
          <w:tcPr>
            <w:tcW w:w="1357" w:type="dxa"/>
            <w:hideMark/>
          </w:tcPr>
          <w:p w:rsidR="00E2224E" w:rsidRDefault="00E2224E" w14:paraId="744A53A2" w14:textId="77777777">
            <w:pPr>
              <w:rPr>
                <w:rFonts w:ascii="Times New Roman" w:hAnsi="Times New Roman" w:cs="Times New Roman"/>
              </w:rPr>
            </w:pPr>
            <w:r>
              <w:rPr>
                <w:rFonts w:ascii="Times New Roman" w:hAnsi="Times New Roman" w:cs="Times New Roman"/>
              </w:rPr>
              <w:t>BH</w:t>
            </w:r>
          </w:p>
        </w:tc>
      </w:tr>
    </w:tbl>
    <w:p w:rsidR="006A6707" w:rsidP="00C64F8C" w:rsidRDefault="006A6707" w14:paraId="7228EF9E" w14:textId="77777777">
      <w:pPr>
        <w:jc w:val="center"/>
        <w:rPr>
          <w:b/>
          <w:sz w:val="28"/>
          <w:szCs w:val="28"/>
        </w:rPr>
      </w:pPr>
    </w:p>
    <w:p w:rsidR="00911E18" w:rsidP="00C64F8C" w:rsidRDefault="00911E18" w14:paraId="3D842336" w14:textId="77777777">
      <w:pPr>
        <w:jc w:val="center"/>
        <w:rPr>
          <w:b/>
          <w:sz w:val="28"/>
          <w:szCs w:val="28"/>
        </w:rPr>
      </w:pPr>
    </w:p>
    <w:p w:rsidR="00911E18" w:rsidP="00C64F8C" w:rsidRDefault="00911E18" w14:paraId="03C61150" w14:textId="77777777">
      <w:pPr>
        <w:jc w:val="center"/>
        <w:rPr>
          <w:b/>
          <w:sz w:val="28"/>
          <w:szCs w:val="28"/>
        </w:rPr>
      </w:pPr>
    </w:p>
    <w:p w:rsidR="00911E18" w:rsidP="00C64F8C" w:rsidRDefault="00911E18" w14:paraId="7ABD4629" w14:textId="77777777">
      <w:pPr>
        <w:jc w:val="center"/>
        <w:rPr>
          <w:b/>
          <w:sz w:val="28"/>
          <w:szCs w:val="28"/>
        </w:rPr>
      </w:pPr>
    </w:p>
    <w:p w:rsidR="00911E18" w:rsidP="00C64F8C" w:rsidRDefault="00911E18" w14:paraId="1A32416C" w14:textId="77777777">
      <w:pPr>
        <w:jc w:val="center"/>
        <w:rPr>
          <w:b/>
          <w:sz w:val="28"/>
          <w:szCs w:val="28"/>
        </w:rPr>
      </w:pPr>
    </w:p>
    <w:p w:rsidR="00911E18" w:rsidP="00C64F8C" w:rsidRDefault="00911E18" w14:paraId="67AFE5C8" w14:textId="77777777">
      <w:pPr>
        <w:jc w:val="center"/>
        <w:rPr>
          <w:b/>
          <w:sz w:val="28"/>
          <w:szCs w:val="28"/>
        </w:rPr>
      </w:pPr>
    </w:p>
    <w:p w:rsidR="00C64F8C" w:rsidP="00C64F8C" w:rsidRDefault="00C64F8C" w14:paraId="3813AA69" w14:textId="15047958">
      <w:pPr>
        <w:jc w:val="center"/>
        <w:rPr>
          <w:b/>
          <w:sz w:val="28"/>
          <w:szCs w:val="28"/>
        </w:rPr>
      </w:pPr>
      <w:r>
        <w:rPr>
          <w:b/>
          <w:sz w:val="28"/>
          <w:szCs w:val="28"/>
        </w:rPr>
        <w:t>KRAV TIL ENTREPRISEARBEIDET</w:t>
      </w:r>
    </w:p>
    <w:tbl>
      <w:tblPr>
        <w:tblStyle w:val="Tabellrutenett"/>
        <w:tblW w:w="11199" w:type="dxa"/>
        <w:tblInd w:w="-998" w:type="dxa"/>
        <w:tblLook w:val="04A0" w:firstRow="1" w:lastRow="0" w:firstColumn="1" w:lastColumn="0" w:noHBand="0" w:noVBand="1"/>
      </w:tblPr>
      <w:tblGrid>
        <w:gridCol w:w="3359"/>
        <w:gridCol w:w="2331"/>
        <w:gridCol w:w="2487"/>
        <w:gridCol w:w="3022"/>
      </w:tblGrid>
      <w:tr w:rsidR="00C64F8C" w:rsidTr="006A6707" w14:paraId="1737312B" w14:textId="77777777">
        <w:tc>
          <w:tcPr>
            <w:tcW w:w="3359" w:type="dxa"/>
            <w:tcBorders>
              <w:top w:val="single" w:color="auto" w:sz="4" w:space="0"/>
              <w:left w:val="single" w:color="auto" w:sz="4" w:space="0"/>
              <w:bottom w:val="single" w:color="auto" w:sz="4" w:space="0"/>
              <w:right w:val="single" w:color="auto" w:sz="4" w:space="0"/>
            </w:tcBorders>
            <w:shd w:val="clear" w:color="auto" w:fill="FFC000"/>
            <w:hideMark/>
          </w:tcPr>
          <w:p w:rsidR="00C64F8C" w:rsidRDefault="00C64F8C" w14:paraId="657D4746" w14:textId="77777777">
            <w:pPr>
              <w:rPr>
                <w:rFonts w:ascii="Times New Roman" w:hAnsi="Times New Roman" w:cs="Times New Roman"/>
                <w:b/>
                <w:sz w:val="24"/>
                <w:szCs w:val="24"/>
              </w:rPr>
            </w:pPr>
            <w:r>
              <w:rPr>
                <w:rFonts w:ascii="Times New Roman" w:hAnsi="Times New Roman" w:cs="Times New Roman"/>
                <w:b/>
              </w:rPr>
              <w:t>Krav og restriksjoner for entreprisearbeidet</w:t>
            </w:r>
          </w:p>
        </w:tc>
        <w:tc>
          <w:tcPr>
            <w:tcW w:w="2331" w:type="dxa"/>
            <w:tcBorders>
              <w:top w:val="single" w:color="auto" w:sz="4" w:space="0"/>
              <w:left w:val="single" w:color="auto" w:sz="4" w:space="0"/>
              <w:bottom w:val="single" w:color="auto" w:sz="4" w:space="0"/>
              <w:right w:val="single" w:color="auto" w:sz="4" w:space="0"/>
            </w:tcBorders>
            <w:shd w:val="clear" w:color="auto" w:fill="99FF66"/>
            <w:hideMark/>
          </w:tcPr>
          <w:p w:rsidR="00C64F8C" w:rsidRDefault="00C64F8C" w14:paraId="12242D10" w14:textId="77777777">
            <w:pPr>
              <w:rPr>
                <w:rFonts w:ascii="Times New Roman" w:hAnsi="Times New Roman" w:cs="Times New Roman"/>
                <w:b/>
              </w:rPr>
            </w:pPr>
            <w:r>
              <w:rPr>
                <w:rFonts w:ascii="Times New Roman" w:hAnsi="Times New Roman" w:cs="Times New Roman"/>
                <w:b/>
              </w:rPr>
              <w:t>Kontroll av miljømessig kvalitet:</w:t>
            </w:r>
          </w:p>
          <w:p w:rsidR="00C64F8C" w:rsidRDefault="00C64F8C" w14:paraId="10E1701E" w14:textId="77777777">
            <w:pPr>
              <w:rPr>
                <w:rFonts w:ascii="Times New Roman" w:hAnsi="Times New Roman" w:cs="Times New Roman"/>
                <w:b/>
              </w:rPr>
            </w:pPr>
            <w:r>
              <w:rPr>
                <w:rFonts w:ascii="Times New Roman" w:hAnsi="Times New Roman" w:cs="Times New Roman"/>
                <w:b/>
              </w:rPr>
              <w:t>Opplegg / krav</w:t>
            </w:r>
          </w:p>
        </w:tc>
        <w:tc>
          <w:tcPr>
            <w:tcW w:w="2487" w:type="dxa"/>
            <w:tcBorders>
              <w:top w:val="single" w:color="auto" w:sz="4" w:space="0"/>
              <w:left w:val="single" w:color="auto" w:sz="4" w:space="0"/>
              <w:bottom w:val="single" w:color="auto" w:sz="4" w:space="0"/>
              <w:right w:val="single" w:color="auto" w:sz="4" w:space="0"/>
            </w:tcBorders>
            <w:shd w:val="clear" w:color="auto" w:fill="FF99FF"/>
            <w:hideMark/>
          </w:tcPr>
          <w:p w:rsidR="00C64F8C" w:rsidRDefault="00C64F8C" w14:paraId="3396F64E" w14:textId="77777777">
            <w:pPr>
              <w:rPr>
                <w:rFonts w:ascii="Times New Roman" w:hAnsi="Times New Roman" w:cs="Times New Roman"/>
                <w:b/>
              </w:rPr>
            </w:pPr>
            <w:r>
              <w:rPr>
                <w:rFonts w:ascii="Times New Roman" w:hAnsi="Times New Roman" w:cs="Times New Roman"/>
                <w:b/>
              </w:rPr>
              <w:t>Kontroll av miljømessig kvalitet : Utførendes prosedyrer</w:t>
            </w:r>
          </w:p>
        </w:tc>
        <w:tc>
          <w:tcPr>
            <w:tcW w:w="3022" w:type="dxa"/>
            <w:tcBorders>
              <w:top w:val="single" w:color="auto" w:sz="4" w:space="0"/>
              <w:left w:val="single" w:color="auto" w:sz="4" w:space="0"/>
              <w:bottom w:val="single" w:color="auto" w:sz="4" w:space="0"/>
              <w:right w:val="single" w:color="auto" w:sz="4" w:space="0"/>
            </w:tcBorders>
            <w:shd w:val="clear" w:color="auto" w:fill="FFFF00"/>
            <w:hideMark/>
          </w:tcPr>
          <w:p w:rsidR="00C64F8C" w:rsidRDefault="00C64F8C" w14:paraId="4173EC25" w14:textId="77777777">
            <w:pPr>
              <w:rPr>
                <w:rFonts w:ascii="Times New Roman" w:hAnsi="Times New Roman" w:cs="Times New Roman"/>
                <w:b/>
              </w:rPr>
            </w:pPr>
            <w:r>
              <w:rPr>
                <w:rFonts w:ascii="Times New Roman" w:hAnsi="Times New Roman" w:cs="Times New Roman"/>
                <w:b/>
              </w:rPr>
              <w:t>Overlevering</w:t>
            </w:r>
          </w:p>
        </w:tc>
      </w:tr>
      <w:tr w:rsidR="00C64F8C" w:rsidTr="006A6707" w14:paraId="681CFEAC" w14:textId="77777777">
        <w:tc>
          <w:tcPr>
            <w:tcW w:w="3359" w:type="dxa"/>
            <w:tcBorders>
              <w:top w:val="single" w:color="auto" w:sz="4" w:space="0"/>
              <w:left w:val="single" w:color="auto" w:sz="4" w:space="0"/>
              <w:bottom w:val="single" w:color="auto" w:sz="4" w:space="0"/>
              <w:right w:val="single" w:color="auto" w:sz="4" w:space="0"/>
            </w:tcBorders>
            <w:shd w:val="clear" w:color="auto" w:fill="FFC000"/>
          </w:tcPr>
          <w:p w:rsidR="00CE2AA4" w:rsidRDefault="00C64F8C" w14:paraId="71B5C338" w14:textId="77777777">
            <w:pPr>
              <w:rPr>
                <w:rFonts w:ascii="Times New Roman" w:hAnsi="Times New Roman" w:eastAsia="Times New Roman" w:cs="Times New Roman"/>
              </w:rPr>
            </w:pPr>
            <w:r>
              <w:rPr>
                <w:rFonts w:ascii="Times New Roman" w:hAnsi="Times New Roman" w:eastAsia="Times New Roman" w:cs="Times New Roman"/>
              </w:rPr>
              <w:t>All anleggsdrift skal foregå innenfor inngrepsgrenser. Entreprenørene skal under arbeidets gang ta hensyn til omgivelsene, slik at ikke naboer og berørte parter sjener</w:t>
            </w:r>
          </w:p>
          <w:p w:rsidR="00CE2AA4" w:rsidRDefault="00CE2AA4" w14:paraId="133B8951" w14:textId="77777777">
            <w:pPr>
              <w:rPr>
                <w:rFonts w:ascii="Times New Roman" w:hAnsi="Times New Roman" w:eastAsia="Times New Roman" w:cs="Times New Roman"/>
              </w:rPr>
            </w:pPr>
          </w:p>
          <w:p w:rsidR="00C64F8C" w:rsidRDefault="00C64F8C" w14:paraId="3B65FD69" w14:textId="650F339A">
            <w:pPr>
              <w:rPr>
                <w:rFonts w:ascii="Times New Roman" w:hAnsi="Times New Roman" w:eastAsia="Times New Roman" w:cs="Times New Roman"/>
              </w:rPr>
            </w:pPr>
            <w:r>
              <w:rPr>
                <w:rFonts w:ascii="Times New Roman" w:hAnsi="Times New Roman" w:eastAsia="Times New Roman" w:cs="Times New Roman"/>
              </w:rPr>
              <w:t xml:space="preserve">es unødig av støv, støy, rystelser, utslipp og avfall etc.                                                  </w:t>
            </w:r>
          </w:p>
          <w:p w:rsidR="00C64F8C" w:rsidRDefault="00C64F8C" w14:paraId="52B7873A" w14:textId="77777777">
            <w:pPr>
              <w:rPr>
                <w:rFonts w:ascii="Times New Roman" w:hAnsi="Times New Roman" w:cs="Times New Roman"/>
                <w:color w:val="0E2841" w:themeColor="text2"/>
              </w:rPr>
            </w:pPr>
          </w:p>
        </w:tc>
        <w:tc>
          <w:tcPr>
            <w:tcW w:w="2331" w:type="dxa"/>
            <w:tcBorders>
              <w:top w:val="single" w:color="auto" w:sz="4" w:space="0"/>
              <w:left w:val="single" w:color="auto" w:sz="4" w:space="0"/>
              <w:bottom w:val="single" w:color="auto" w:sz="4" w:space="0"/>
              <w:right w:val="single" w:color="auto" w:sz="4" w:space="0"/>
            </w:tcBorders>
            <w:shd w:val="clear" w:color="auto" w:fill="99FF66"/>
          </w:tcPr>
          <w:p w:rsidR="00C64F8C" w:rsidRDefault="00C64F8C" w14:paraId="65CB8CFE" w14:textId="77777777">
            <w:pPr>
              <w:rPr>
                <w:rFonts w:ascii="Times New Roman" w:hAnsi="Times New Roman" w:eastAsia="Times New Roman" w:cs="Times New Roman"/>
              </w:rPr>
            </w:pPr>
            <w:r>
              <w:rPr>
                <w:rFonts w:ascii="Times New Roman" w:hAnsi="Times New Roman" w:eastAsia="Times New Roman" w:cs="Times New Roman"/>
              </w:rPr>
              <w:t xml:space="preserve">Daglig kontroll og oppfølging mens arbeidet pågår. </w:t>
            </w:r>
          </w:p>
          <w:p w:rsidR="00C64F8C" w:rsidRDefault="00C64F8C" w14:paraId="4CECCCB5" w14:textId="77777777">
            <w:pPr>
              <w:rPr>
                <w:rFonts w:ascii="Times New Roman" w:hAnsi="Times New Roman" w:eastAsia="Times New Roman" w:cs="Times New Roman"/>
              </w:rPr>
            </w:pPr>
            <w:r>
              <w:rPr>
                <w:rFonts w:ascii="Times New Roman" w:hAnsi="Times New Roman" w:eastAsia="Times New Roman" w:cs="Times New Roman"/>
              </w:rPr>
              <w:t>Dagbok.</w:t>
            </w:r>
          </w:p>
          <w:p w:rsidR="00C64F8C" w:rsidRDefault="00C64F8C" w14:paraId="33760CD4" w14:textId="77777777">
            <w:pPr>
              <w:rPr>
                <w:rFonts w:ascii="Times New Roman" w:hAnsi="Times New Roman" w:cs="Times New Roman"/>
                <w:color w:val="0E2841" w:themeColor="text2"/>
              </w:rPr>
            </w:pPr>
          </w:p>
        </w:tc>
        <w:tc>
          <w:tcPr>
            <w:tcW w:w="2487" w:type="dxa"/>
            <w:tcBorders>
              <w:top w:val="single" w:color="auto" w:sz="4" w:space="0"/>
              <w:left w:val="single" w:color="auto" w:sz="4" w:space="0"/>
              <w:bottom w:val="single" w:color="auto" w:sz="4" w:space="0"/>
              <w:right w:val="single" w:color="auto" w:sz="4" w:space="0"/>
            </w:tcBorders>
            <w:shd w:val="clear" w:color="auto" w:fill="FF99FF"/>
          </w:tcPr>
          <w:p w:rsidR="00C64F8C" w:rsidRDefault="00C64F8C" w14:paraId="52D6E905" w14:textId="77777777">
            <w:pPr>
              <w:rPr>
                <w:rFonts w:ascii="Times New Roman" w:hAnsi="Times New Roman" w:eastAsia="Times New Roman" w:cs="Times New Roman"/>
              </w:rPr>
            </w:pPr>
            <w:r>
              <w:rPr>
                <w:rFonts w:ascii="Times New Roman" w:hAnsi="Times New Roman" w:eastAsia="Times New Roman" w:cs="Times New Roman"/>
              </w:rPr>
              <w:t>Entreprenørens system for å ivareta ytre miljø. Kontroll/prosedyrer.</w:t>
            </w:r>
          </w:p>
          <w:p w:rsidR="00C64F8C" w:rsidRDefault="00C64F8C" w14:paraId="19B65403" w14:textId="77777777">
            <w:pPr>
              <w:rPr>
                <w:rFonts w:ascii="Times New Roman" w:hAnsi="Times New Roman" w:cs="Times New Roman"/>
                <w:color w:val="0E2841" w:themeColor="text2"/>
              </w:rPr>
            </w:pPr>
          </w:p>
        </w:tc>
        <w:tc>
          <w:tcPr>
            <w:tcW w:w="3022" w:type="dxa"/>
            <w:tcBorders>
              <w:top w:val="single" w:color="auto" w:sz="4" w:space="0"/>
              <w:left w:val="single" w:color="auto" w:sz="4" w:space="0"/>
              <w:bottom w:val="single" w:color="auto" w:sz="4" w:space="0"/>
              <w:right w:val="single" w:color="auto" w:sz="4" w:space="0"/>
            </w:tcBorders>
            <w:shd w:val="clear" w:color="auto" w:fill="FFFF00"/>
          </w:tcPr>
          <w:p w:rsidR="00C64F8C" w:rsidRDefault="00C64F8C" w14:paraId="02C1BFD9" w14:textId="77777777">
            <w:pPr>
              <w:rPr>
                <w:rFonts w:ascii="Times New Roman" w:hAnsi="Times New Roman" w:eastAsia="Times New Roman" w:cs="Times New Roman"/>
              </w:rPr>
            </w:pPr>
            <w:r>
              <w:rPr>
                <w:rFonts w:ascii="Times New Roman" w:hAnsi="Times New Roman" w:eastAsia="Times New Roman" w:cs="Times New Roman"/>
              </w:rPr>
              <w:t>Orden og ryddighet ved overlevering.</w:t>
            </w:r>
          </w:p>
          <w:p w:rsidR="00C64F8C" w:rsidRDefault="00C64F8C" w14:paraId="5DE9A99E" w14:textId="77777777">
            <w:pPr>
              <w:rPr>
                <w:rFonts w:ascii="Times New Roman" w:hAnsi="Times New Roman" w:cs="Times New Roman"/>
                <w:color w:val="0E2841" w:themeColor="text2"/>
              </w:rPr>
            </w:pPr>
          </w:p>
        </w:tc>
      </w:tr>
      <w:tr w:rsidR="006A6707" w:rsidTr="006A6707" w14:paraId="57B932FA" w14:textId="77777777">
        <w:tc>
          <w:tcPr>
            <w:tcW w:w="3359" w:type="dxa"/>
            <w:tcBorders>
              <w:top w:val="single" w:color="auto" w:sz="4" w:space="0"/>
              <w:left w:val="single" w:color="auto" w:sz="4" w:space="0"/>
              <w:bottom w:val="single" w:color="auto" w:sz="4" w:space="0"/>
              <w:right w:val="single" w:color="auto" w:sz="4" w:space="0"/>
            </w:tcBorders>
            <w:shd w:val="clear" w:color="auto" w:fill="FFC000"/>
          </w:tcPr>
          <w:p w:rsidR="006A6707" w:rsidRDefault="006A6707" w14:paraId="4F5651F9" w14:textId="77777777">
            <w:pPr>
              <w:rPr>
                <w:rFonts w:ascii="Times New Roman" w:hAnsi="Times New Roman" w:eastAsia="Times New Roman" w:cs="Times New Roman"/>
              </w:rPr>
            </w:pPr>
          </w:p>
        </w:tc>
        <w:tc>
          <w:tcPr>
            <w:tcW w:w="2331" w:type="dxa"/>
            <w:tcBorders>
              <w:top w:val="single" w:color="auto" w:sz="4" w:space="0"/>
              <w:left w:val="single" w:color="auto" w:sz="4" w:space="0"/>
              <w:bottom w:val="single" w:color="auto" w:sz="4" w:space="0"/>
              <w:right w:val="single" w:color="auto" w:sz="4" w:space="0"/>
            </w:tcBorders>
            <w:shd w:val="clear" w:color="auto" w:fill="99FF66"/>
          </w:tcPr>
          <w:p w:rsidR="006A6707" w:rsidRDefault="006A6707" w14:paraId="3D93AA1B" w14:textId="77777777">
            <w:pPr>
              <w:rPr>
                <w:rFonts w:ascii="Times New Roman" w:hAnsi="Times New Roman" w:eastAsia="Times New Roman" w:cs="Times New Roman"/>
              </w:rPr>
            </w:pPr>
          </w:p>
        </w:tc>
        <w:tc>
          <w:tcPr>
            <w:tcW w:w="2487" w:type="dxa"/>
            <w:tcBorders>
              <w:top w:val="single" w:color="auto" w:sz="4" w:space="0"/>
              <w:left w:val="single" w:color="auto" w:sz="4" w:space="0"/>
              <w:bottom w:val="single" w:color="auto" w:sz="4" w:space="0"/>
              <w:right w:val="single" w:color="auto" w:sz="4" w:space="0"/>
            </w:tcBorders>
            <w:shd w:val="clear" w:color="auto" w:fill="FF99FF"/>
          </w:tcPr>
          <w:p w:rsidR="006A6707" w:rsidRDefault="006A6707" w14:paraId="64F18FD2" w14:textId="77777777">
            <w:pPr>
              <w:rPr>
                <w:rFonts w:ascii="Times New Roman" w:hAnsi="Times New Roman" w:eastAsia="Times New Roman" w:cs="Times New Roman"/>
              </w:rPr>
            </w:pPr>
          </w:p>
        </w:tc>
        <w:tc>
          <w:tcPr>
            <w:tcW w:w="3022" w:type="dxa"/>
            <w:tcBorders>
              <w:top w:val="single" w:color="auto" w:sz="4" w:space="0"/>
              <w:left w:val="single" w:color="auto" w:sz="4" w:space="0"/>
              <w:bottom w:val="single" w:color="auto" w:sz="4" w:space="0"/>
              <w:right w:val="single" w:color="auto" w:sz="4" w:space="0"/>
            </w:tcBorders>
            <w:shd w:val="clear" w:color="auto" w:fill="FFFF00"/>
          </w:tcPr>
          <w:p w:rsidR="006A6707" w:rsidRDefault="006A6707" w14:paraId="2227461B" w14:textId="77777777">
            <w:pPr>
              <w:rPr>
                <w:rFonts w:ascii="Times New Roman" w:hAnsi="Times New Roman" w:eastAsia="Times New Roman" w:cs="Times New Roman"/>
              </w:rPr>
            </w:pPr>
          </w:p>
        </w:tc>
      </w:tr>
      <w:tr w:rsidR="00C64F8C" w:rsidTr="006A6707" w14:paraId="6FABDBC8" w14:textId="77777777">
        <w:tc>
          <w:tcPr>
            <w:tcW w:w="3359" w:type="dxa"/>
            <w:tcBorders>
              <w:top w:val="single" w:color="auto" w:sz="4" w:space="0"/>
              <w:left w:val="single" w:color="auto" w:sz="4" w:space="0"/>
              <w:bottom w:val="single" w:color="auto" w:sz="4" w:space="0"/>
              <w:right w:val="single" w:color="auto" w:sz="4" w:space="0"/>
            </w:tcBorders>
            <w:shd w:val="clear" w:color="auto" w:fill="FFC000"/>
            <w:hideMark/>
          </w:tcPr>
          <w:p w:rsidR="00C64F8C" w:rsidRDefault="00C64F8C" w14:paraId="3B62E905" w14:textId="77777777">
            <w:pPr>
              <w:rPr>
                <w:rFonts w:ascii="Times New Roman" w:hAnsi="Times New Roman" w:cs="Times New Roman"/>
                <w:color w:val="0E2841" w:themeColor="text2"/>
              </w:rPr>
            </w:pPr>
            <w:r>
              <w:rPr>
                <w:rFonts w:ascii="Times New Roman" w:hAnsi="Times New Roman" w:cs="Times New Roman"/>
              </w:rPr>
              <w:t>I samarbeid med byggherren skal entreprenøren bidra til løpende informasjon til berørte parter (se kontraktens bestemmelser)</w:t>
            </w:r>
          </w:p>
        </w:tc>
        <w:tc>
          <w:tcPr>
            <w:tcW w:w="2331" w:type="dxa"/>
            <w:tcBorders>
              <w:top w:val="single" w:color="auto" w:sz="4" w:space="0"/>
              <w:left w:val="single" w:color="auto" w:sz="4" w:space="0"/>
              <w:bottom w:val="single" w:color="auto" w:sz="4" w:space="0"/>
              <w:right w:val="single" w:color="auto" w:sz="4" w:space="0"/>
            </w:tcBorders>
            <w:shd w:val="clear" w:color="auto" w:fill="99FF66"/>
          </w:tcPr>
          <w:p w:rsidR="00C64F8C" w:rsidRDefault="00C64F8C" w14:paraId="5C924B2B" w14:textId="77777777">
            <w:pPr>
              <w:rPr>
                <w:rFonts w:ascii="Times New Roman" w:hAnsi="Times New Roman" w:eastAsia="Times New Roman" w:cs="Times New Roman"/>
              </w:rPr>
            </w:pPr>
            <w:r>
              <w:rPr>
                <w:rFonts w:ascii="Times New Roman" w:hAnsi="Times New Roman" w:eastAsia="Times New Roman" w:cs="Times New Roman"/>
              </w:rPr>
              <w:t xml:space="preserve">Kontrollørmelding (K-melding) </w:t>
            </w:r>
          </w:p>
          <w:p w:rsidR="00C64F8C" w:rsidRDefault="00C64F8C" w14:paraId="735A8F1A" w14:textId="77777777">
            <w:pPr>
              <w:rPr>
                <w:rFonts w:ascii="Times New Roman" w:hAnsi="Times New Roman" w:cs="Times New Roman"/>
                <w:color w:val="0E2841" w:themeColor="text2"/>
              </w:rPr>
            </w:pPr>
          </w:p>
        </w:tc>
        <w:tc>
          <w:tcPr>
            <w:tcW w:w="2487" w:type="dxa"/>
            <w:tcBorders>
              <w:top w:val="single" w:color="auto" w:sz="4" w:space="0"/>
              <w:left w:val="single" w:color="auto" w:sz="4" w:space="0"/>
              <w:bottom w:val="single" w:color="auto" w:sz="4" w:space="0"/>
              <w:right w:val="single" w:color="auto" w:sz="4" w:space="0"/>
            </w:tcBorders>
            <w:shd w:val="clear" w:color="auto" w:fill="FF99FF"/>
          </w:tcPr>
          <w:p w:rsidR="00C64F8C" w:rsidRDefault="00C64F8C" w14:paraId="7430DA85" w14:textId="77777777">
            <w:pPr>
              <w:rPr>
                <w:rFonts w:ascii="Times New Roman" w:hAnsi="Times New Roman" w:eastAsia="Times New Roman" w:cs="Times New Roman"/>
              </w:rPr>
            </w:pPr>
            <w:r>
              <w:rPr>
                <w:rFonts w:ascii="Times New Roman" w:hAnsi="Times New Roman" w:eastAsia="Times New Roman" w:cs="Times New Roman"/>
              </w:rPr>
              <w:t>Varsling av sprengning.</w:t>
            </w:r>
          </w:p>
          <w:p w:rsidR="00C64F8C" w:rsidRDefault="00C64F8C" w14:paraId="113C06BF" w14:textId="77777777">
            <w:pPr>
              <w:rPr>
                <w:rFonts w:ascii="Times New Roman" w:hAnsi="Times New Roman" w:cs="Times New Roman"/>
                <w:color w:val="0E2841" w:themeColor="text2"/>
              </w:rPr>
            </w:pPr>
          </w:p>
        </w:tc>
        <w:tc>
          <w:tcPr>
            <w:tcW w:w="3022" w:type="dxa"/>
            <w:tcBorders>
              <w:top w:val="single" w:color="auto" w:sz="4" w:space="0"/>
              <w:left w:val="single" w:color="auto" w:sz="4" w:space="0"/>
              <w:bottom w:val="single" w:color="auto" w:sz="4" w:space="0"/>
              <w:right w:val="single" w:color="auto" w:sz="4" w:space="0"/>
            </w:tcBorders>
            <w:shd w:val="clear" w:color="auto" w:fill="FFFF00"/>
          </w:tcPr>
          <w:p w:rsidR="00C64F8C" w:rsidRDefault="00C64F8C" w14:paraId="46DB8C8D" w14:textId="77777777">
            <w:pPr>
              <w:rPr>
                <w:rFonts w:ascii="Times New Roman" w:hAnsi="Times New Roman" w:cs="Times New Roman"/>
                <w:color w:val="0E2841" w:themeColor="text2"/>
              </w:rPr>
            </w:pPr>
          </w:p>
        </w:tc>
      </w:tr>
      <w:tr w:rsidR="00C64F8C" w:rsidTr="006A6707" w14:paraId="5513E9FB" w14:textId="77777777">
        <w:tc>
          <w:tcPr>
            <w:tcW w:w="3359" w:type="dxa"/>
            <w:tcBorders>
              <w:top w:val="single" w:color="auto" w:sz="4" w:space="0"/>
              <w:left w:val="single" w:color="auto" w:sz="4" w:space="0"/>
              <w:bottom w:val="single" w:color="auto" w:sz="4" w:space="0"/>
              <w:right w:val="single" w:color="auto" w:sz="4" w:space="0"/>
            </w:tcBorders>
            <w:shd w:val="clear" w:color="auto" w:fill="FFC000"/>
          </w:tcPr>
          <w:p w:rsidR="00C64F8C" w:rsidRDefault="00C64F8C" w14:paraId="2F1B6A57" w14:textId="77777777">
            <w:pPr>
              <w:rPr>
                <w:rFonts w:ascii="Times New Roman" w:hAnsi="Times New Roman" w:eastAsia="Times New Roman" w:cs="Times New Roman"/>
              </w:rPr>
            </w:pPr>
            <w:r>
              <w:rPr>
                <w:rFonts w:ascii="Times New Roman" w:hAnsi="Times New Roman" w:eastAsia="Times New Roman" w:cs="Times New Roman"/>
              </w:rPr>
              <w:t>Ingen farlige utslipp til ytre miljø.</w:t>
            </w:r>
          </w:p>
          <w:p w:rsidR="00C64F8C" w:rsidRDefault="00C64F8C" w14:paraId="49CB479F" w14:textId="77777777">
            <w:pPr>
              <w:rPr>
                <w:rFonts w:ascii="Times New Roman" w:hAnsi="Times New Roman" w:cs="Times New Roman"/>
              </w:rPr>
            </w:pPr>
          </w:p>
        </w:tc>
        <w:tc>
          <w:tcPr>
            <w:tcW w:w="2331" w:type="dxa"/>
            <w:tcBorders>
              <w:top w:val="single" w:color="auto" w:sz="4" w:space="0"/>
              <w:left w:val="single" w:color="auto" w:sz="4" w:space="0"/>
              <w:bottom w:val="single" w:color="auto" w:sz="4" w:space="0"/>
              <w:right w:val="single" w:color="auto" w:sz="4" w:space="0"/>
            </w:tcBorders>
            <w:shd w:val="clear" w:color="auto" w:fill="99FF66"/>
          </w:tcPr>
          <w:p w:rsidR="00C64F8C" w:rsidRDefault="00C64F8C" w14:paraId="16878B8F" w14:textId="77777777">
            <w:pPr>
              <w:rPr>
                <w:rFonts w:ascii="Times New Roman" w:hAnsi="Times New Roman" w:eastAsia="Times New Roman" w:cs="Times New Roman"/>
              </w:rPr>
            </w:pPr>
            <w:r>
              <w:rPr>
                <w:rFonts w:ascii="Times New Roman" w:hAnsi="Times New Roman" w:eastAsia="Times New Roman" w:cs="Times New Roman"/>
              </w:rPr>
              <w:t>Sjekklister.</w:t>
            </w:r>
          </w:p>
          <w:p w:rsidR="00C64F8C" w:rsidRDefault="00C64F8C" w14:paraId="6901BCE5" w14:textId="77777777">
            <w:pPr>
              <w:rPr>
                <w:rFonts w:ascii="Times New Roman" w:hAnsi="Times New Roman" w:cs="Times New Roman"/>
                <w:color w:val="0E2841" w:themeColor="text2"/>
              </w:rPr>
            </w:pPr>
          </w:p>
        </w:tc>
        <w:tc>
          <w:tcPr>
            <w:tcW w:w="2487" w:type="dxa"/>
            <w:tcBorders>
              <w:top w:val="single" w:color="auto" w:sz="4" w:space="0"/>
              <w:left w:val="single" w:color="auto" w:sz="4" w:space="0"/>
              <w:bottom w:val="single" w:color="auto" w:sz="4" w:space="0"/>
              <w:right w:val="single" w:color="auto" w:sz="4" w:space="0"/>
            </w:tcBorders>
            <w:shd w:val="clear" w:color="auto" w:fill="FF99FF"/>
          </w:tcPr>
          <w:p w:rsidR="00C64F8C" w:rsidRDefault="00C64F8C" w14:paraId="02B89621" w14:textId="77777777">
            <w:pPr>
              <w:rPr>
                <w:rFonts w:ascii="Times New Roman" w:hAnsi="Times New Roman" w:eastAsia="Times New Roman" w:cs="Times New Roman"/>
              </w:rPr>
            </w:pPr>
            <w:r>
              <w:rPr>
                <w:rFonts w:ascii="Times New Roman" w:hAnsi="Times New Roman" w:eastAsia="Times New Roman" w:cs="Times New Roman"/>
              </w:rPr>
              <w:t>Kontroll av miljømessig kvalitet skal utføres og dokumenteres ihht gjeldene normaler. Teknisk kvalitet, miljøkvalitet og dokumentasjon.</w:t>
            </w:r>
          </w:p>
          <w:p w:rsidR="00C64F8C" w:rsidRDefault="00C64F8C" w14:paraId="7E6429E8" w14:textId="77777777">
            <w:pPr>
              <w:rPr>
                <w:rFonts w:ascii="Times New Roman" w:hAnsi="Times New Roman" w:cs="Times New Roman"/>
                <w:color w:val="0E2841" w:themeColor="text2"/>
              </w:rPr>
            </w:pPr>
          </w:p>
        </w:tc>
        <w:tc>
          <w:tcPr>
            <w:tcW w:w="3022" w:type="dxa"/>
            <w:tcBorders>
              <w:top w:val="single" w:color="auto" w:sz="4" w:space="0"/>
              <w:left w:val="single" w:color="auto" w:sz="4" w:space="0"/>
              <w:bottom w:val="single" w:color="auto" w:sz="4" w:space="0"/>
              <w:right w:val="single" w:color="auto" w:sz="4" w:space="0"/>
            </w:tcBorders>
            <w:shd w:val="clear" w:color="auto" w:fill="FFFF00"/>
          </w:tcPr>
          <w:p w:rsidR="00C64F8C" w:rsidRDefault="00C64F8C" w14:paraId="63A892C8" w14:textId="77777777">
            <w:pPr>
              <w:rPr>
                <w:rFonts w:ascii="Times New Roman" w:hAnsi="Times New Roman" w:cs="Times New Roman"/>
                <w:color w:val="0E2841" w:themeColor="text2"/>
              </w:rPr>
            </w:pPr>
          </w:p>
        </w:tc>
      </w:tr>
      <w:tr w:rsidR="00C64F8C" w:rsidTr="006A6707" w14:paraId="59C5C239" w14:textId="77777777">
        <w:tc>
          <w:tcPr>
            <w:tcW w:w="3359" w:type="dxa"/>
            <w:tcBorders>
              <w:top w:val="single" w:color="auto" w:sz="4" w:space="0"/>
              <w:left w:val="single" w:color="auto" w:sz="4" w:space="0"/>
              <w:bottom w:val="single" w:color="auto" w:sz="4" w:space="0"/>
              <w:right w:val="single" w:color="auto" w:sz="4" w:space="0"/>
            </w:tcBorders>
            <w:shd w:val="clear" w:color="auto" w:fill="FFC000"/>
          </w:tcPr>
          <w:p w:rsidR="00C64F8C" w:rsidRDefault="00C64F8C" w14:paraId="78042E87" w14:textId="77777777">
            <w:pPr>
              <w:rPr>
                <w:rFonts w:ascii="Times New Roman" w:hAnsi="Times New Roman" w:eastAsia="Times New Roman" w:cs="Times New Roman"/>
              </w:rPr>
            </w:pPr>
            <w:r>
              <w:rPr>
                <w:rFonts w:ascii="Times New Roman" w:hAnsi="Times New Roman" w:eastAsia="Times New Roman" w:cs="Times New Roman"/>
              </w:rPr>
              <w:t>Miljøvennlig avfallshåndtering. Avfallsplan.</w:t>
            </w:r>
          </w:p>
          <w:p w:rsidR="00C64F8C" w:rsidRDefault="00C64F8C" w14:paraId="5379E3E8" w14:textId="77777777">
            <w:pPr>
              <w:rPr>
                <w:rFonts w:ascii="Times New Roman" w:hAnsi="Times New Roman" w:eastAsia="Times New Roman" w:cs="Times New Roman"/>
              </w:rPr>
            </w:pPr>
          </w:p>
        </w:tc>
        <w:tc>
          <w:tcPr>
            <w:tcW w:w="2331" w:type="dxa"/>
            <w:tcBorders>
              <w:top w:val="single" w:color="auto" w:sz="4" w:space="0"/>
              <w:left w:val="single" w:color="auto" w:sz="4" w:space="0"/>
              <w:bottom w:val="single" w:color="auto" w:sz="4" w:space="0"/>
              <w:right w:val="single" w:color="auto" w:sz="4" w:space="0"/>
            </w:tcBorders>
            <w:shd w:val="clear" w:color="auto" w:fill="99FF66"/>
          </w:tcPr>
          <w:p w:rsidR="00C64F8C" w:rsidRDefault="00C64F8C" w14:paraId="062926A8" w14:textId="77777777">
            <w:pPr>
              <w:rPr>
                <w:rFonts w:ascii="Times New Roman" w:hAnsi="Times New Roman" w:eastAsia="Times New Roman" w:cs="Times New Roman"/>
              </w:rPr>
            </w:pPr>
            <w:r>
              <w:rPr>
                <w:rFonts w:ascii="Times New Roman" w:hAnsi="Times New Roman" w:eastAsia="Times New Roman" w:cs="Times New Roman"/>
              </w:rPr>
              <w:t>Uønskede hendelser.</w:t>
            </w:r>
          </w:p>
          <w:p w:rsidR="00C64F8C" w:rsidRDefault="00C64F8C" w14:paraId="73BCB9AB" w14:textId="77777777">
            <w:pPr>
              <w:rPr>
                <w:rFonts w:ascii="Times New Roman" w:hAnsi="Times New Roman" w:cs="Times New Roman"/>
                <w:color w:val="0E2841" w:themeColor="text2"/>
              </w:rPr>
            </w:pPr>
          </w:p>
        </w:tc>
        <w:tc>
          <w:tcPr>
            <w:tcW w:w="2487" w:type="dxa"/>
            <w:tcBorders>
              <w:top w:val="single" w:color="auto" w:sz="4" w:space="0"/>
              <w:left w:val="single" w:color="auto" w:sz="4" w:space="0"/>
              <w:bottom w:val="single" w:color="auto" w:sz="4" w:space="0"/>
              <w:right w:val="single" w:color="auto" w:sz="4" w:space="0"/>
            </w:tcBorders>
            <w:shd w:val="clear" w:color="auto" w:fill="FF99FF"/>
          </w:tcPr>
          <w:p w:rsidR="00C64F8C" w:rsidRDefault="00C64F8C" w14:paraId="2A2BCFA1" w14:textId="77777777">
            <w:pPr>
              <w:rPr>
                <w:rFonts w:ascii="Times New Roman" w:hAnsi="Times New Roman" w:cs="Times New Roman"/>
                <w:color w:val="0E2841" w:themeColor="text2"/>
              </w:rPr>
            </w:pPr>
          </w:p>
        </w:tc>
        <w:tc>
          <w:tcPr>
            <w:tcW w:w="3022" w:type="dxa"/>
            <w:tcBorders>
              <w:top w:val="single" w:color="auto" w:sz="4" w:space="0"/>
              <w:left w:val="single" w:color="auto" w:sz="4" w:space="0"/>
              <w:bottom w:val="single" w:color="auto" w:sz="4" w:space="0"/>
              <w:right w:val="single" w:color="auto" w:sz="4" w:space="0"/>
            </w:tcBorders>
            <w:shd w:val="clear" w:color="auto" w:fill="FFFF00"/>
          </w:tcPr>
          <w:p w:rsidR="00C64F8C" w:rsidRDefault="00C64F8C" w14:paraId="6DC92CBA" w14:textId="77777777">
            <w:pPr>
              <w:rPr>
                <w:rFonts w:ascii="Times New Roman" w:hAnsi="Times New Roman" w:cs="Times New Roman"/>
                <w:color w:val="0E2841" w:themeColor="text2"/>
              </w:rPr>
            </w:pPr>
          </w:p>
        </w:tc>
      </w:tr>
      <w:tr w:rsidR="00C64F8C" w:rsidTr="006A6707" w14:paraId="0A8C62F4" w14:textId="77777777">
        <w:tc>
          <w:tcPr>
            <w:tcW w:w="3359" w:type="dxa"/>
            <w:tcBorders>
              <w:top w:val="single" w:color="auto" w:sz="4" w:space="0"/>
              <w:left w:val="single" w:color="auto" w:sz="4" w:space="0"/>
              <w:bottom w:val="single" w:color="auto" w:sz="4" w:space="0"/>
              <w:right w:val="single" w:color="auto" w:sz="4" w:space="0"/>
            </w:tcBorders>
            <w:shd w:val="clear" w:color="auto" w:fill="FFC000"/>
          </w:tcPr>
          <w:p w:rsidR="00C64F8C" w:rsidRDefault="00C64F8C" w14:paraId="12B8D8DB" w14:textId="77777777">
            <w:pPr>
              <w:rPr>
                <w:rFonts w:ascii="Times New Roman" w:hAnsi="Times New Roman" w:cs="Times New Roman"/>
              </w:rPr>
            </w:pPr>
          </w:p>
        </w:tc>
        <w:tc>
          <w:tcPr>
            <w:tcW w:w="2331" w:type="dxa"/>
            <w:tcBorders>
              <w:top w:val="single" w:color="auto" w:sz="4" w:space="0"/>
              <w:left w:val="single" w:color="auto" w:sz="4" w:space="0"/>
              <w:bottom w:val="single" w:color="auto" w:sz="4" w:space="0"/>
              <w:right w:val="single" w:color="auto" w:sz="4" w:space="0"/>
            </w:tcBorders>
            <w:shd w:val="clear" w:color="auto" w:fill="99FF66"/>
          </w:tcPr>
          <w:p w:rsidR="00C64F8C" w:rsidRDefault="00C64F8C" w14:paraId="5863FC5C" w14:textId="77777777">
            <w:pPr>
              <w:rPr>
                <w:rFonts w:ascii="Times New Roman" w:hAnsi="Times New Roman" w:cs="Times New Roman"/>
                <w:color w:val="0E2841" w:themeColor="text2"/>
              </w:rPr>
            </w:pPr>
          </w:p>
        </w:tc>
        <w:tc>
          <w:tcPr>
            <w:tcW w:w="2487" w:type="dxa"/>
            <w:tcBorders>
              <w:top w:val="single" w:color="auto" w:sz="4" w:space="0"/>
              <w:left w:val="single" w:color="auto" w:sz="4" w:space="0"/>
              <w:bottom w:val="single" w:color="auto" w:sz="4" w:space="0"/>
              <w:right w:val="single" w:color="auto" w:sz="4" w:space="0"/>
            </w:tcBorders>
            <w:shd w:val="clear" w:color="auto" w:fill="FF99FF"/>
          </w:tcPr>
          <w:p w:rsidR="00C64F8C" w:rsidRDefault="00C64F8C" w14:paraId="0ED5351C" w14:textId="77777777">
            <w:pPr>
              <w:rPr>
                <w:rFonts w:ascii="Times New Roman" w:hAnsi="Times New Roman" w:cs="Times New Roman"/>
                <w:color w:val="0E2841" w:themeColor="text2"/>
              </w:rPr>
            </w:pPr>
          </w:p>
        </w:tc>
        <w:tc>
          <w:tcPr>
            <w:tcW w:w="3022" w:type="dxa"/>
            <w:tcBorders>
              <w:top w:val="single" w:color="auto" w:sz="4" w:space="0"/>
              <w:left w:val="single" w:color="auto" w:sz="4" w:space="0"/>
              <w:bottom w:val="single" w:color="auto" w:sz="4" w:space="0"/>
              <w:right w:val="single" w:color="auto" w:sz="4" w:space="0"/>
            </w:tcBorders>
            <w:shd w:val="clear" w:color="auto" w:fill="FFFF00"/>
          </w:tcPr>
          <w:p w:rsidR="00C64F8C" w:rsidRDefault="00C64F8C" w14:paraId="246324ED" w14:textId="77777777">
            <w:pPr>
              <w:rPr>
                <w:rFonts w:ascii="Times New Roman" w:hAnsi="Times New Roman" w:cs="Times New Roman"/>
                <w:color w:val="0E2841" w:themeColor="text2"/>
              </w:rPr>
            </w:pPr>
          </w:p>
        </w:tc>
      </w:tr>
    </w:tbl>
    <w:p w:rsidR="00911E18" w:rsidP="00FD1409" w:rsidRDefault="00911E18" w14:paraId="75B548EB" w14:textId="77777777"/>
    <w:p w:rsidR="002B13C0" w:rsidP="00FD1409" w:rsidRDefault="002B13C0" w14:paraId="654AD9D3" w14:textId="03935D01">
      <w:r>
        <w:t>5. Tids- og fremdriftsplan.</w:t>
      </w:r>
    </w:p>
    <w:p w:rsidR="002B13C0" w:rsidP="00FD1409" w:rsidRDefault="002B13C0" w14:paraId="56A40A2B" w14:textId="77777777">
      <w:r>
        <w:t xml:space="preserve"> Utførende må utarbeide fremdriftsplan for arbeidene i samråd med byggherre.</w:t>
      </w:r>
    </w:p>
    <w:p w:rsidR="002B13C0" w:rsidP="00FD1409" w:rsidRDefault="002B13C0" w14:paraId="6A9269F2" w14:textId="0DF75471">
      <w:r>
        <w:t xml:space="preserve"> 6. Dokumentasjon.</w:t>
      </w:r>
    </w:p>
    <w:p w:rsidR="002B13C0" w:rsidP="00FD1409" w:rsidRDefault="002B13C0" w14:paraId="6FF40058" w14:textId="5A2087DF">
      <w:r>
        <w:t xml:space="preserve"> Her beskrives dokumentasjonskrav, eksempelvis: Dokumentasjon fra eventuelle målinger og kontroll må legges inn på byggherrens prosjekthotell. Avfall skal ivaretas i </w:t>
      </w:r>
      <w:r w:rsidR="002D25D3">
        <w:t>ELRAPP, skjemaR15.Dette</w:t>
      </w:r>
      <w:r>
        <w:t xml:space="preserve"> gjelder også farlig avfall. Kvittering på innlevert avfall skal legges</w:t>
      </w:r>
      <w:r w:rsidR="002D5988">
        <w:t xml:space="preserve"> </w:t>
      </w:r>
      <w:r>
        <w:t xml:space="preserve">prosjekthotell. </w:t>
      </w:r>
    </w:p>
    <w:p w:rsidR="002B13C0" w:rsidP="00FD1409" w:rsidRDefault="002B13C0" w14:paraId="609B81B1" w14:textId="48CB5FE8">
      <w:r>
        <w:t xml:space="preserve"> 7. Referanser.</w:t>
      </w:r>
    </w:p>
    <w:p w:rsidR="0087439D" w:rsidP="00FD1409" w:rsidRDefault="002B13C0" w14:paraId="192FEFD3" w14:textId="77777777">
      <w:r>
        <w:t xml:space="preserve"> Her er det mulig å legge inn referanser til andre YM-rapporter etc., eksempelvis:</w:t>
      </w:r>
    </w:p>
    <w:p w:rsidR="0087439D" w:rsidP="00FD1409" w:rsidRDefault="002B13C0" w14:paraId="0942169B" w14:textId="77777777">
      <w:r>
        <w:t xml:space="preserve"> • YM-kartlegginger</w:t>
      </w:r>
    </w:p>
    <w:p w:rsidR="0087439D" w:rsidP="00FD1409" w:rsidRDefault="002B13C0" w14:paraId="433A0A34" w14:textId="77777777">
      <w:r>
        <w:t xml:space="preserve"> • KU-rapporter</w:t>
      </w:r>
    </w:p>
    <w:p w:rsidR="0087439D" w:rsidP="00FD1409" w:rsidRDefault="002B13C0" w14:paraId="1A02A4F6" w14:textId="77777777">
      <w:r>
        <w:t xml:space="preserve"> • Tiltaksplaner</w:t>
      </w:r>
    </w:p>
    <w:p w:rsidR="0087439D" w:rsidP="00FD1409" w:rsidRDefault="002B13C0" w14:paraId="154D4645" w14:textId="77777777">
      <w:r>
        <w:t xml:space="preserve"> • Prøvetakningsrapporter </w:t>
      </w:r>
    </w:p>
    <w:p w:rsidR="00233149" w:rsidP="00FD1409" w:rsidRDefault="002B13C0" w14:paraId="2311B899" w14:textId="77777777">
      <w:r>
        <w:t>• Støyrapporter</w:t>
      </w:r>
    </w:p>
    <w:p w:rsidR="00233149" w:rsidP="00FD1409" w:rsidRDefault="002B13C0" w14:paraId="29656691" w14:textId="77777777">
      <w:r>
        <w:t xml:space="preserve"> • Riggplan konkurransegrunnlag</w:t>
      </w:r>
    </w:p>
    <w:p w:rsidR="00911E18" w:rsidP="00FD1409" w:rsidRDefault="002B13C0" w14:paraId="68103AA7" w14:textId="79E38B56">
      <w:r>
        <w:t xml:space="preserve"> • Etc.</w:t>
      </w:r>
    </w:p>
    <w:p w:rsidR="00CE2AA4" w:rsidP="00FD1409" w:rsidRDefault="00CE2AA4" w14:paraId="6B0FF9BB" w14:textId="77777777"/>
    <w:sectPr w:rsidR="00CE2AA4">
      <w:headerReference w:type="default" r:id="rId31"/>
      <w:pgSz w:w="11906" w:h="16838" w:orient="portrait"/>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2510D" w:rsidP="00DD247B" w:rsidRDefault="0072510D" w14:paraId="7ED61A86" w14:textId="77777777">
      <w:pPr>
        <w:spacing w:after="0" w:line="240" w:lineRule="auto"/>
      </w:pPr>
      <w:r>
        <w:separator/>
      </w:r>
    </w:p>
  </w:endnote>
  <w:endnote w:type="continuationSeparator" w:id="0">
    <w:p w:rsidR="0072510D" w:rsidP="00DD247B" w:rsidRDefault="0072510D" w14:paraId="6C0D02B5"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2510D" w:rsidP="00DD247B" w:rsidRDefault="0072510D" w14:paraId="1A1D0D0D" w14:textId="77777777">
      <w:pPr>
        <w:spacing w:after="0" w:line="240" w:lineRule="auto"/>
      </w:pPr>
      <w:r>
        <w:separator/>
      </w:r>
    </w:p>
  </w:footnote>
  <w:footnote w:type="continuationSeparator" w:id="0">
    <w:p w:rsidR="0072510D" w:rsidP="00DD247B" w:rsidRDefault="0072510D" w14:paraId="422B1C6F"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DD247B" w:rsidRDefault="00367479" w14:paraId="3A68127E" w14:textId="06850F36">
    <w:pPr>
      <w:pStyle w:val="Topptekst"/>
    </w:pPr>
    <w:r w:rsidRPr="00367479">
      <w:rPr>
        <w:noProof/>
      </w:rPr>
      <w:drawing>
        <wp:inline distT="0" distB="0" distL="0" distR="0" wp14:anchorId="483B5D37" wp14:editId="39A5436A">
          <wp:extent cx="2044805" cy="558829"/>
          <wp:effectExtent l="0" t="0" r="0" b="0"/>
          <wp:docPr id="1926019857" name="Bilde 1" descr="Et bilde som inneholder tekst, Font, logo, symbol&#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019857" name="Bilde 1" descr="Et bilde som inneholder tekst, Font, logo, symbol&#10;&#10;KI-generert innhold kan være feil."/>
                  <pic:cNvPicPr/>
                </pic:nvPicPr>
                <pic:blipFill>
                  <a:blip r:embed="rId1"/>
                  <a:stretch>
                    <a:fillRect/>
                  </a:stretch>
                </pic:blipFill>
                <pic:spPr>
                  <a:xfrm>
                    <a:off x="0" y="0"/>
                    <a:ext cx="2044805" cy="558829"/>
                  </a:xfrm>
                  <a:prstGeom prst="rect">
                    <a:avLst/>
                  </a:prstGeom>
                </pic:spPr>
              </pic:pic>
            </a:graphicData>
          </a:graphic>
        </wp:inline>
      </w:drawing>
    </w:r>
  </w:p>
  <w:p w:rsidR="00DD247B" w:rsidRDefault="00DD247B" w14:paraId="068636E2" w14:textId="77777777">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5446D8"/>
    <w:multiLevelType w:val="hybridMultilevel"/>
    <w:tmpl w:val="2AC4118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num w:numId="1" w16cid:durableId="1253583431">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483D"/>
    <w:rsid w:val="00025290"/>
    <w:rsid w:val="0003221A"/>
    <w:rsid w:val="00080CBA"/>
    <w:rsid w:val="00087168"/>
    <w:rsid w:val="000A02D9"/>
    <w:rsid w:val="000E1C81"/>
    <w:rsid w:val="000F40BC"/>
    <w:rsid w:val="00105496"/>
    <w:rsid w:val="00140BA4"/>
    <w:rsid w:val="0016103E"/>
    <w:rsid w:val="00176E14"/>
    <w:rsid w:val="00186FDA"/>
    <w:rsid w:val="001A7541"/>
    <w:rsid w:val="001B4AE5"/>
    <w:rsid w:val="00214A3B"/>
    <w:rsid w:val="00216987"/>
    <w:rsid w:val="00221739"/>
    <w:rsid w:val="00233149"/>
    <w:rsid w:val="00247F56"/>
    <w:rsid w:val="00256C7C"/>
    <w:rsid w:val="002812B9"/>
    <w:rsid w:val="00287A79"/>
    <w:rsid w:val="002B13C0"/>
    <w:rsid w:val="002D2401"/>
    <w:rsid w:val="002D25D3"/>
    <w:rsid w:val="002D5988"/>
    <w:rsid w:val="002E67E8"/>
    <w:rsid w:val="00304BC3"/>
    <w:rsid w:val="00312D3E"/>
    <w:rsid w:val="00332A78"/>
    <w:rsid w:val="00364D48"/>
    <w:rsid w:val="00367479"/>
    <w:rsid w:val="00370E63"/>
    <w:rsid w:val="00375F45"/>
    <w:rsid w:val="003806D9"/>
    <w:rsid w:val="00393EA7"/>
    <w:rsid w:val="003A0F9A"/>
    <w:rsid w:val="003C36F0"/>
    <w:rsid w:val="003F4D39"/>
    <w:rsid w:val="00423FEE"/>
    <w:rsid w:val="00454081"/>
    <w:rsid w:val="00497B33"/>
    <w:rsid w:val="004A0763"/>
    <w:rsid w:val="004B0656"/>
    <w:rsid w:val="004C7B60"/>
    <w:rsid w:val="004D6042"/>
    <w:rsid w:val="004F2FCD"/>
    <w:rsid w:val="00537C22"/>
    <w:rsid w:val="00543997"/>
    <w:rsid w:val="00544D17"/>
    <w:rsid w:val="00556C25"/>
    <w:rsid w:val="00576084"/>
    <w:rsid w:val="005B604A"/>
    <w:rsid w:val="005B7450"/>
    <w:rsid w:val="005C04B3"/>
    <w:rsid w:val="005D43F2"/>
    <w:rsid w:val="005E78A5"/>
    <w:rsid w:val="005F20EA"/>
    <w:rsid w:val="005F3E5C"/>
    <w:rsid w:val="00610016"/>
    <w:rsid w:val="00636BCE"/>
    <w:rsid w:val="00645A0E"/>
    <w:rsid w:val="006647EA"/>
    <w:rsid w:val="00687954"/>
    <w:rsid w:val="00693402"/>
    <w:rsid w:val="006A6707"/>
    <w:rsid w:val="006B4A59"/>
    <w:rsid w:val="006D6F13"/>
    <w:rsid w:val="006E4072"/>
    <w:rsid w:val="006E4170"/>
    <w:rsid w:val="00701CF4"/>
    <w:rsid w:val="00721026"/>
    <w:rsid w:val="0072510D"/>
    <w:rsid w:val="00743423"/>
    <w:rsid w:val="00751551"/>
    <w:rsid w:val="0076077D"/>
    <w:rsid w:val="00796792"/>
    <w:rsid w:val="007A240D"/>
    <w:rsid w:val="007E6707"/>
    <w:rsid w:val="007F17DA"/>
    <w:rsid w:val="007F7FBF"/>
    <w:rsid w:val="0081014F"/>
    <w:rsid w:val="0085233E"/>
    <w:rsid w:val="0087439D"/>
    <w:rsid w:val="008A1A7D"/>
    <w:rsid w:val="008A42CB"/>
    <w:rsid w:val="008B5455"/>
    <w:rsid w:val="008C76C5"/>
    <w:rsid w:val="008E0150"/>
    <w:rsid w:val="008E0CA8"/>
    <w:rsid w:val="00911E18"/>
    <w:rsid w:val="00930149"/>
    <w:rsid w:val="00931690"/>
    <w:rsid w:val="0093684A"/>
    <w:rsid w:val="0095483D"/>
    <w:rsid w:val="009C0AA4"/>
    <w:rsid w:val="009E13D6"/>
    <w:rsid w:val="00A04B35"/>
    <w:rsid w:val="00A34AB0"/>
    <w:rsid w:val="00A364E2"/>
    <w:rsid w:val="00A550F1"/>
    <w:rsid w:val="00A62C3D"/>
    <w:rsid w:val="00A70FBF"/>
    <w:rsid w:val="00A76F31"/>
    <w:rsid w:val="00AA0754"/>
    <w:rsid w:val="00AA28D6"/>
    <w:rsid w:val="00AA73AC"/>
    <w:rsid w:val="00AF6CB7"/>
    <w:rsid w:val="00AF7B9E"/>
    <w:rsid w:val="00B36BD3"/>
    <w:rsid w:val="00B45158"/>
    <w:rsid w:val="00B60492"/>
    <w:rsid w:val="00B61636"/>
    <w:rsid w:val="00B66F58"/>
    <w:rsid w:val="00B82520"/>
    <w:rsid w:val="00B91925"/>
    <w:rsid w:val="00B91967"/>
    <w:rsid w:val="00B9590F"/>
    <w:rsid w:val="00B96C52"/>
    <w:rsid w:val="00BA61B5"/>
    <w:rsid w:val="00BC11D3"/>
    <w:rsid w:val="00C0793F"/>
    <w:rsid w:val="00C32A1F"/>
    <w:rsid w:val="00C4202B"/>
    <w:rsid w:val="00C54934"/>
    <w:rsid w:val="00C64F8C"/>
    <w:rsid w:val="00C66104"/>
    <w:rsid w:val="00C82975"/>
    <w:rsid w:val="00C9008D"/>
    <w:rsid w:val="00C97CF8"/>
    <w:rsid w:val="00CA0D30"/>
    <w:rsid w:val="00CC1F3A"/>
    <w:rsid w:val="00CE0BEB"/>
    <w:rsid w:val="00CE1ECB"/>
    <w:rsid w:val="00CE2AA4"/>
    <w:rsid w:val="00CF47C9"/>
    <w:rsid w:val="00D00893"/>
    <w:rsid w:val="00D04B6D"/>
    <w:rsid w:val="00D10030"/>
    <w:rsid w:val="00D420FD"/>
    <w:rsid w:val="00D50535"/>
    <w:rsid w:val="00D57268"/>
    <w:rsid w:val="00D75B8C"/>
    <w:rsid w:val="00D837A0"/>
    <w:rsid w:val="00D94721"/>
    <w:rsid w:val="00DA05BD"/>
    <w:rsid w:val="00DC7400"/>
    <w:rsid w:val="00DD247B"/>
    <w:rsid w:val="00DD38EA"/>
    <w:rsid w:val="00DE5748"/>
    <w:rsid w:val="00DE5FC5"/>
    <w:rsid w:val="00DE7C2D"/>
    <w:rsid w:val="00E01300"/>
    <w:rsid w:val="00E0381D"/>
    <w:rsid w:val="00E2224E"/>
    <w:rsid w:val="00E27569"/>
    <w:rsid w:val="00E3290F"/>
    <w:rsid w:val="00E5760E"/>
    <w:rsid w:val="00E75F69"/>
    <w:rsid w:val="00EE798A"/>
    <w:rsid w:val="00F12798"/>
    <w:rsid w:val="00F1641F"/>
    <w:rsid w:val="00F55049"/>
    <w:rsid w:val="00FB6247"/>
    <w:rsid w:val="00FB76C7"/>
    <w:rsid w:val="00FC4A2A"/>
    <w:rsid w:val="00FD1409"/>
    <w:rsid w:val="00FD6371"/>
    <w:rsid w:val="00FE044F"/>
    <w:rsid w:val="00FF2C29"/>
    <w:rsid w:val="5A266FF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D4BF4E"/>
  <w15:chartTrackingRefBased/>
  <w15:docId w15:val="{A5159510-23B6-493B-940E-614B13B353F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nb-N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Overskrift1">
    <w:name w:val="heading 1"/>
    <w:basedOn w:val="Normal"/>
    <w:next w:val="Normal"/>
    <w:link w:val="Overskrift1Tegn"/>
    <w:qFormat/>
    <w:rsid w:val="0095483D"/>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Overskrift2">
    <w:name w:val="heading 2"/>
    <w:basedOn w:val="Normal"/>
    <w:next w:val="Normal"/>
    <w:link w:val="Overskrift2Tegn"/>
    <w:uiPriority w:val="9"/>
    <w:semiHidden/>
    <w:unhideWhenUsed/>
    <w:qFormat/>
    <w:rsid w:val="0095483D"/>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Overskrift3">
    <w:name w:val="heading 3"/>
    <w:basedOn w:val="Normal"/>
    <w:next w:val="Normal"/>
    <w:link w:val="Overskrift3Tegn"/>
    <w:uiPriority w:val="9"/>
    <w:semiHidden/>
    <w:unhideWhenUsed/>
    <w:qFormat/>
    <w:rsid w:val="0095483D"/>
    <w:pPr>
      <w:keepNext/>
      <w:keepLines/>
      <w:spacing w:before="160" w:after="80"/>
      <w:outlineLvl w:val="2"/>
    </w:pPr>
    <w:rPr>
      <w:rFonts w:eastAsiaTheme="majorEastAsia" w:cstheme="majorBidi"/>
      <w:color w:val="0F4761" w:themeColor="accent1" w:themeShade="BF"/>
      <w:sz w:val="28"/>
      <w:szCs w:val="28"/>
    </w:rPr>
  </w:style>
  <w:style w:type="paragraph" w:styleId="Overskrift4">
    <w:name w:val="heading 4"/>
    <w:basedOn w:val="Normal"/>
    <w:next w:val="Normal"/>
    <w:link w:val="Overskrift4Tegn"/>
    <w:uiPriority w:val="9"/>
    <w:semiHidden/>
    <w:unhideWhenUsed/>
    <w:qFormat/>
    <w:rsid w:val="0095483D"/>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95483D"/>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95483D"/>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95483D"/>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95483D"/>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95483D"/>
    <w:pPr>
      <w:keepNext/>
      <w:keepLines/>
      <w:spacing w:after="0"/>
      <w:outlineLvl w:val="8"/>
    </w:pPr>
    <w:rPr>
      <w:rFonts w:eastAsiaTheme="majorEastAsia" w:cstheme="majorBidi"/>
      <w:color w:val="272727" w:themeColor="text1" w:themeTint="D8"/>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95483D"/>
    <w:rPr>
      <w:rFonts w:asciiTheme="majorHAnsi" w:hAnsiTheme="majorHAnsi" w:eastAsiaTheme="majorEastAsia" w:cstheme="majorBidi"/>
      <w:color w:val="0F4761" w:themeColor="accent1" w:themeShade="BF"/>
      <w:sz w:val="40"/>
      <w:szCs w:val="40"/>
    </w:rPr>
  </w:style>
  <w:style w:type="character" w:styleId="Overskrift2Tegn" w:customStyle="1">
    <w:name w:val="Overskrift 2 Tegn"/>
    <w:basedOn w:val="Standardskriftforavsnitt"/>
    <w:link w:val="Overskrift2"/>
    <w:uiPriority w:val="9"/>
    <w:semiHidden/>
    <w:rsid w:val="0095483D"/>
    <w:rPr>
      <w:rFonts w:asciiTheme="majorHAnsi" w:hAnsiTheme="majorHAnsi" w:eastAsiaTheme="majorEastAsia" w:cstheme="majorBidi"/>
      <w:color w:val="0F4761" w:themeColor="accent1" w:themeShade="BF"/>
      <w:sz w:val="32"/>
      <w:szCs w:val="32"/>
    </w:rPr>
  </w:style>
  <w:style w:type="character" w:styleId="Overskrift3Tegn" w:customStyle="1">
    <w:name w:val="Overskrift 3 Tegn"/>
    <w:basedOn w:val="Standardskriftforavsnitt"/>
    <w:link w:val="Overskrift3"/>
    <w:uiPriority w:val="9"/>
    <w:semiHidden/>
    <w:rsid w:val="0095483D"/>
    <w:rPr>
      <w:rFonts w:eastAsiaTheme="majorEastAsia" w:cstheme="majorBidi"/>
      <w:color w:val="0F4761" w:themeColor="accent1" w:themeShade="BF"/>
      <w:sz w:val="28"/>
      <w:szCs w:val="28"/>
    </w:rPr>
  </w:style>
  <w:style w:type="character" w:styleId="Overskrift4Tegn" w:customStyle="1">
    <w:name w:val="Overskrift 4 Tegn"/>
    <w:basedOn w:val="Standardskriftforavsnitt"/>
    <w:link w:val="Overskrift4"/>
    <w:uiPriority w:val="9"/>
    <w:semiHidden/>
    <w:rsid w:val="0095483D"/>
    <w:rPr>
      <w:rFonts w:eastAsiaTheme="majorEastAsia" w:cstheme="majorBidi"/>
      <w:i/>
      <w:iCs/>
      <w:color w:val="0F4761" w:themeColor="accent1" w:themeShade="BF"/>
    </w:rPr>
  </w:style>
  <w:style w:type="character" w:styleId="Overskrift5Tegn" w:customStyle="1">
    <w:name w:val="Overskrift 5 Tegn"/>
    <w:basedOn w:val="Standardskriftforavsnitt"/>
    <w:link w:val="Overskrift5"/>
    <w:uiPriority w:val="9"/>
    <w:semiHidden/>
    <w:rsid w:val="0095483D"/>
    <w:rPr>
      <w:rFonts w:eastAsiaTheme="majorEastAsia" w:cstheme="majorBidi"/>
      <w:color w:val="0F4761" w:themeColor="accent1" w:themeShade="BF"/>
    </w:rPr>
  </w:style>
  <w:style w:type="character" w:styleId="Overskrift6Tegn" w:customStyle="1">
    <w:name w:val="Overskrift 6 Tegn"/>
    <w:basedOn w:val="Standardskriftforavsnitt"/>
    <w:link w:val="Overskrift6"/>
    <w:uiPriority w:val="9"/>
    <w:semiHidden/>
    <w:rsid w:val="0095483D"/>
    <w:rPr>
      <w:rFonts w:eastAsiaTheme="majorEastAsia" w:cstheme="majorBidi"/>
      <w:i/>
      <w:iCs/>
      <w:color w:val="595959" w:themeColor="text1" w:themeTint="A6"/>
    </w:rPr>
  </w:style>
  <w:style w:type="character" w:styleId="Overskrift7Tegn" w:customStyle="1">
    <w:name w:val="Overskrift 7 Tegn"/>
    <w:basedOn w:val="Standardskriftforavsnitt"/>
    <w:link w:val="Overskrift7"/>
    <w:uiPriority w:val="9"/>
    <w:semiHidden/>
    <w:rsid w:val="0095483D"/>
    <w:rPr>
      <w:rFonts w:eastAsiaTheme="majorEastAsia" w:cstheme="majorBidi"/>
      <w:color w:val="595959" w:themeColor="text1" w:themeTint="A6"/>
    </w:rPr>
  </w:style>
  <w:style w:type="character" w:styleId="Overskrift8Tegn" w:customStyle="1">
    <w:name w:val="Overskrift 8 Tegn"/>
    <w:basedOn w:val="Standardskriftforavsnitt"/>
    <w:link w:val="Overskrift8"/>
    <w:uiPriority w:val="9"/>
    <w:semiHidden/>
    <w:rsid w:val="0095483D"/>
    <w:rPr>
      <w:rFonts w:eastAsiaTheme="majorEastAsia" w:cstheme="majorBidi"/>
      <w:i/>
      <w:iCs/>
      <w:color w:val="272727" w:themeColor="text1" w:themeTint="D8"/>
    </w:rPr>
  </w:style>
  <w:style w:type="character" w:styleId="Overskrift9Tegn" w:customStyle="1">
    <w:name w:val="Overskrift 9 Tegn"/>
    <w:basedOn w:val="Standardskriftforavsnitt"/>
    <w:link w:val="Overskrift9"/>
    <w:uiPriority w:val="9"/>
    <w:semiHidden/>
    <w:rsid w:val="0095483D"/>
    <w:rPr>
      <w:rFonts w:eastAsiaTheme="majorEastAsia" w:cstheme="majorBidi"/>
      <w:color w:val="272727" w:themeColor="text1" w:themeTint="D8"/>
    </w:rPr>
  </w:style>
  <w:style w:type="paragraph" w:styleId="Tittel">
    <w:name w:val="Title"/>
    <w:basedOn w:val="Normal"/>
    <w:next w:val="Normal"/>
    <w:link w:val="TittelTegn"/>
    <w:uiPriority w:val="10"/>
    <w:qFormat/>
    <w:rsid w:val="0095483D"/>
    <w:pPr>
      <w:spacing w:after="80" w:line="240" w:lineRule="auto"/>
      <w:contextualSpacing/>
    </w:pPr>
    <w:rPr>
      <w:rFonts w:asciiTheme="majorHAnsi" w:hAnsiTheme="majorHAnsi" w:eastAsiaTheme="majorEastAsia" w:cstheme="majorBidi"/>
      <w:spacing w:val="-10"/>
      <w:kern w:val="28"/>
      <w:sz w:val="56"/>
      <w:szCs w:val="56"/>
    </w:rPr>
  </w:style>
  <w:style w:type="character" w:styleId="TittelTegn" w:customStyle="1">
    <w:name w:val="Tittel Tegn"/>
    <w:basedOn w:val="Standardskriftforavsnitt"/>
    <w:link w:val="Tittel"/>
    <w:uiPriority w:val="10"/>
    <w:rsid w:val="0095483D"/>
    <w:rPr>
      <w:rFonts w:asciiTheme="majorHAnsi" w:hAnsiTheme="majorHAnsi" w:eastAsiaTheme="majorEastAsia" w:cstheme="majorBidi"/>
      <w:spacing w:val="-10"/>
      <w:kern w:val="28"/>
      <w:sz w:val="56"/>
      <w:szCs w:val="56"/>
    </w:rPr>
  </w:style>
  <w:style w:type="paragraph" w:styleId="Undertittel">
    <w:name w:val="Subtitle"/>
    <w:basedOn w:val="Normal"/>
    <w:next w:val="Normal"/>
    <w:link w:val="UndertittelTegn"/>
    <w:uiPriority w:val="11"/>
    <w:qFormat/>
    <w:rsid w:val="0095483D"/>
    <w:pPr>
      <w:numPr>
        <w:ilvl w:val="1"/>
      </w:numPr>
    </w:pPr>
    <w:rPr>
      <w:rFonts w:eastAsiaTheme="majorEastAsia" w:cstheme="majorBidi"/>
      <w:color w:val="595959" w:themeColor="text1" w:themeTint="A6"/>
      <w:spacing w:val="15"/>
      <w:sz w:val="28"/>
      <w:szCs w:val="28"/>
    </w:rPr>
  </w:style>
  <w:style w:type="character" w:styleId="UndertittelTegn" w:customStyle="1">
    <w:name w:val="Undertittel Tegn"/>
    <w:basedOn w:val="Standardskriftforavsnitt"/>
    <w:link w:val="Undertittel"/>
    <w:uiPriority w:val="11"/>
    <w:rsid w:val="0095483D"/>
    <w:rPr>
      <w:rFonts w:eastAsiaTheme="majorEastAsia" w:cstheme="majorBidi"/>
      <w:color w:val="595959" w:themeColor="text1" w:themeTint="A6"/>
      <w:spacing w:val="15"/>
      <w:sz w:val="28"/>
      <w:szCs w:val="28"/>
    </w:rPr>
  </w:style>
  <w:style w:type="paragraph" w:styleId="Sitat">
    <w:name w:val="Quote"/>
    <w:basedOn w:val="Normal"/>
    <w:next w:val="Normal"/>
    <w:link w:val="SitatTegn"/>
    <w:uiPriority w:val="29"/>
    <w:qFormat/>
    <w:rsid w:val="0095483D"/>
    <w:pPr>
      <w:spacing w:before="160"/>
      <w:jc w:val="center"/>
    </w:pPr>
    <w:rPr>
      <w:i/>
      <w:iCs/>
      <w:color w:val="404040" w:themeColor="text1" w:themeTint="BF"/>
    </w:rPr>
  </w:style>
  <w:style w:type="character" w:styleId="SitatTegn" w:customStyle="1">
    <w:name w:val="Sitat Tegn"/>
    <w:basedOn w:val="Standardskriftforavsnitt"/>
    <w:link w:val="Sitat"/>
    <w:uiPriority w:val="29"/>
    <w:rsid w:val="0095483D"/>
    <w:rPr>
      <w:i/>
      <w:iCs/>
      <w:color w:val="404040" w:themeColor="text1" w:themeTint="BF"/>
    </w:rPr>
  </w:style>
  <w:style w:type="paragraph" w:styleId="Listeavsnitt">
    <w:name w:val="List Paragraph"/>
    <w:basedOn w:val="Normal"/>
    <w:uiPriority w:val="34"/>
    <w:qFormat/>
    <w:rsid w:val="0095483D"/>
    <w:pPr>
      <w:ind w:left="720"/>
      <w:contextualSpacing/>
    </w:pPr>
  </w:style>
  <w:style w:type="character" w:styleId="Sterkutheving">
    <w:name w:val="Intense Emphasis"/>
    <w:basedOn w:val="Standardskriftforavsnitt"/>
    <w:uiPriority w:val="21"/>
    <w:qFormat/>
    <w:rsid w:val="0095483D"/>
    <w:rPr>
      <w:i/>
      <w:iCs/>
      <w:color w:val="0F4761" w:themeColor="accent1" w:themeShade="BF"/>
    </w:rPr>
  </w:style>
  <w:style w:type="paragraph" w:styleId="Sterktsitat">
    <w:name w:val="Intense Quote"/>
    <w:basedOn w:val="Normal"/>
    <w:next w:val="Normal"/>
    <w:link w:val="SterktsitatTegn"/>
    <w:uiPriority w:val="30"/>
    <w:qFormat/>
    <w:rsid w:val="0095483D"/>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SterktsitatTegn" w:customStyle="1">
    <w:name w:val="Sterkt sitat Tegn"/>
    <w:basedOn w:val="Standardskriftforavsnitt"/>
    <w:link w:val="Sterktsitat"/>
    <w:uiPriority w:val="30"/>
    <w:rsid w:val="0095483D"/>
    <w:rPr>
      <w:i/>
      <w:iCs/>
      <w:color w:val="0F4761" w:themeColor="accent1" w:themeShade="BF"/>
    </w:rPr>
  </w:style>
  <w:style w:type="character" w:styleId="Sterkreferanse">
    <w:name w:val="Intense Reference"/>
    <w:basedOn w:val="Standardskriftforavsnitt"/>
    <w:uiPriority w:val="32"/>
    <w:qFormat/>
    <w:rsid w:val="0095483D"/>
    <w:rPr>
      <w:b/>
      <w:bCs/>
      <w:smallCaps/>
      <w:color w:val="0F4761" w:themeColor="accent1" w:themeShade="BF"/>
      <w:spacing w:val="5"/>
    </w:rPr>
  </w:style>
  <w:style w:type="paragraph" w:styleId="Topptekst">
    <w:name w:val="header"/>
    <w:basedOn w:val="Normal"/>
    <w:link w:val="TopptekstTegn"/>
    <w:uiPriority w:val="99"/>
    <w:unhideWhenUsed/>
    <w:rsid w:val="00DD247B"/>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rsid w:val="00DD247B"/>
  </w:style>
  <w:style w:type="paragraph" w:styleId="Bunntekst">
    <w:name w:val="footer"/>
    <w:basedOn w:val="Normal"/>
    <w:link w:val="BunntekstTegn"/>
    <w:uiPriority w:val="99"/>
    <w:unhideWhenUsed/>
    <w:rsid w:val="00DD247B"/>
    <w:pPr>
      <w:tabs>
        <w:tab w:val="center" w:pos="4536"/>
        <w:tab w:val="right" w:pos="9072"/>
      </w:tabs>
      <w:spacing w:after="0" w:line="240" w:lineRule="auto"/>
    </w:pPr>
  </w:style>
  <w:style w:type="character" w:styleId="BunntekstTegn" w:customStyle="1">
    <w:name w:val="Bunntekst Tegn"/>
    <w:basedOn w:val="Standardskriftforavsnitt"/>
    <w:link w:val="Bunntekst"/>
    <w:uiPriority w:val="99"/>
    <w:rsid w:val="00DD247B"/>
  </w:style>
  <w:style w:type="table" w:styleId="Tabellrutenett">
    <w:name w:val="Table Grid"/>
    <w:basedOn w:val="Vanligtabell"/>
    <w:uiPriority w:val="59"/>
    <w:rsid w:val="006E4072"/>
    <w:pPr>
      <w:spacing w:after="0" w:line="240" w:lineRule="auto"/>
    </w:pPr>
    <w:rPr>
      <w:kern w:val="0"/>
      <w14:ligatures w14:val="none"/>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580027">
      <w:bodyDiv w:val="1"/>
      <w:marLeft w:val="0"/>
      <w:marRight w:val="0"/>
      <w:marTop w:val="0"/>
      <w:marBottom w:val="0"/>
      <w:divBdr>
        <w:top w:val="none" w:sz="0" w:space="0" w:color="auto"/>
        <w:left w:val="none" w:sz="0" w:space="0" w:color="auto"/>
        <w:bottom w:val="none" w:sz="0" w:space="0" w:color="auto"/>
        <w:right w:val="none" w:sz="0" w:space="0" w:color="auto"/>
      </w:divBdr>
    </w:div>
    <w:div w:id="72893931">
      <w:bodyDiv w:val="1"/>
      <w:marLeft w:val="0"/>
      <w:marRight w:val="0"/>
      <w:marTop w:val="0"/>
      <w:marBottom w:val="0"/>
      <w:divBdr>
        <w:top w:val="none" w:sz="0" w:space="0" w:color="auto"/>
        <w:left w:val="none" w:sz="0" w:space="0" w:color="auto"/>
        <w:bottom w:val="none" w:sz="0" w:space="0" w:color="auto"/>
        <w:right w:val="none" w:sz="0" w:space="0" w:color="auto"/>
      </w:divBdr>
    </w:div>
    <w:div w:id="74279821">
      <w:bodyDiv w:val="1"/>
      <w:marLeft w:val="0"/>
      <w:marRight w:val="0"/>
      <w:marTop w:val="0"/>
      <w:marBottom w:val="0"/>
      <w:divBdr>
        <w:top w:val="none" w:sz="0" w:space="0" w:color="auto"/>
        <w:left w:val="none" w:sz="0" w:space="0" w:color="auto"/>
        <w:bottom w:val="none" w:sz="0" w:space="0" w:color="auto"/>
        <w:right w:val="none" w:sz="0" w:space="0" w:color="auto"/>
      </w:divBdr>
    </w:div>
    <w:div w:id="468742742">
      <w:bodyDiv w:val="1"/>
      <w:marLeft w:val="0"/>
      <w:marRight w:val="0"/>
      <w:marTop w:val="0"/>
      <w:marBottom w:val="0"/>
      <w:divBdr>
        <w:top w:val="none" w:sz="0" w:space="0" w:color="auto"/>
        <w:left w:val="none" w:sz="0" w:space="0" w:color="auto"/>
        <w:bottom w:val="none" w:sz="0" w:space="0" w:color="auto"/>
        <w:right w:val="none" w:sz="0" w:space="0" w:color="auto"/>
      </w:divBdr>
    </w:div>
    <w:div w:id="667633906">
      <w:bodyDiv w:val="1"/>
      <w:marLeft w:val="0"/>
      <w:marRight w:val="0"/>
      <w:marTop w:val="0"/>
      <w:marBottom w:val="0"/>
      <w:divBdr>
        <w:top w:val="none" w:sz="0" w:space="0" w:color="auto"/>
        <w:left w:val="none" w:sz="0" w:space="0" w:color="auto"/>
        <w:bottom w:val="none" w:sz="0" w:space="0" w:color="auto"/>
        <w:right w:val="none" w:sz="0" w:space="0" w:color="auto"/>
      </w:divBdr>
    </w:div>
    <w:div w:id="1565485950">
      <w:bodyDiv w:val="1"/>
      <w:marLeft w:val="0"/>
      <w:marRight w:val="0"/>
      <w:marTop w:val="0"/>
      <w:marBottom w:val="0"/>
      <w:divBdr>
        <w:top w:val="none" w:sz="0" w:space="0" w:color="auto"/>
        <w:left w:val="none" w:sz="0" w:space="0" w:color="auto"/>
        <w:bottom w:val="none" w:sz="0" w:space="0" w:color="auto"/>
        <w:right w:val="none" w:sz="0" w:space="0" w:color="auto"/>
      </w:divBdr>
    </w:div>
    <w:div w:id="2077970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diagramLayout" Target="diagrams/layout1.xml" Id="rId13" /><Relationship Type="http://schemas.openxmlformats.org/officeDocument/2006/relationships/image" Target="media/image7.png" Id="rId18" /><Relationship Type="http://schemas.openxmlformats.org/officeDocument/2006/relationships/image" Target="media/image15.png" Id="rId26" /><Relationship Type="http://schemas.openxmlformats.org/officeDocument/2006/relationships/settings" Target="settings.xml" Id="rId3" /><Relationship Type="http://schemas.openxmlformats.org/officeDocument/2006/relationships/image" Target="media/image10.png" Id="rId21" /><Relationship Type="http://schemas.openxmlformats.org/officeDocument/2006/relationships/image" Target="media/image1.png" Id="rId7" /><Relationship Type="http://schemas.openxmlformats.org/officeDocument/2006/relationships/diagramData" Target="diagrams/data1.xml" Id="rId12" /><Relationship Type="http://schemas.openxmlformats.org/officeDocument/2006/relationships/image" Target="media/image6.png" Id="rId17" /><Relationship Type="http://schemas.openxmlformats.org/officeDocument/2006/relationships/image" Target="media/image14.png" Id="rId25" /><Relationship Type="http://schemas.openxmlformats.org/officeDocument/2006/relationships/theme" Target="theme/theme1.xml" Id="rId33" /><Relationship Type="http://schemas.openxmlformats.org/officeDocument/2006/relationships/styles" Target="styles.xml" Id="rId2" /><Relationship Type="http://schemas.microsoft.com/office/2007/relationships/diagramDrawing" Target="diagrams/drawing1.xml" Id="rId16" /><Relationship Type="http://schemas.openxmlformats.org/officeDocument/2006/relationships/image" Target="media/image9.png" Id="rId20" /><Relationship Type="http://schemas.openxmlformats.org/officeDocument/2006/relationships/image" Target="media/image18.png" Id="rId29"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image" Target="media/image5.png" Id="rId11" /><Relationship Type="http://schemas.openxmlformats.org/officeDocument/2006/relationships/image" Target="media/image13.png" Id="rId24" /><Relationship Type="http://schemas.openxmlformats.org/officeDocument/2006/relationships/fontTable" Target="fontTable.xml" Id="rId32" /><Relationship Type="http://schemas.openxmlformats.org/officeDocument/2006/relationships/footnotes" Target="footnotes.xml" Id="rId5" /><Relationship Type="http://schemas.openxmlformats.org/officeDocument/2006/relationships/diagramColors" Target="diagrams/colors1.xml" Id="rId15" /><Relationship Type="http://schemas.openxmlformats.org/officeDocument/2006/relationships/image" Target="media/image12.png" Id="rId23" /><Relationship Type="http://schemas.openxmlformats.org/officeDocument/2006/relationships/image" Target="media/image17.png" Id="rId28" /><Relationship Type="http://schemas.openxmlformats.org/officeDocument/2006/relationships/image" Target="media/image4.png" Id="rId10" /><Relationship Type="http://schemas.openxmlformats.org/officeDocument/2006/relationships/image" Target="media/image8.png" Id="rId19" /><Relationship Type="http://schemas.openxmlformats.org/officeDocument/2006/relationships/header" Target="header1.xml" Id="rId31" /><Relationship Type="http://schemas.openxmlformats.org/officeDocument/2006/relationships/webSettings" Target="webSettings.xml" Id="rId4" /><Relationship Type="http://schemas.openxmlformats.org/officeDocument/2006/relationships/image" Target="media/image3.png" Id="rId9" /><Relationship Type="http://schemas.openxmlformats.org/officeDocument/2006/relationships/diagramQuickStyle" Target="diagrams/quickStyle1.xml" Id="rId14" /><Relationship Type="http://schemas.openxmlformats.org/officeDocument/2006/relationships/image" Target="media/image11.png" Id="rId22" /><Relationship Type="http://schemas.openxmlformats.org/officeDocument/2006/relationships/image" Target="media/image16.png" Id="rId27" /><Relationship Type="http://schemas.openxmlformats.org/officeDocument/2006/relationships/image" Target="media/image19.png" Id="rId30" /><Relationship Type="http://schemas.openxmlformats.org/officeDocument/2006/relationships/image" Target="media/image2.png" Id="rId8" /></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diagrams/colors1.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D750806-8FDF-4E4B-BDCC-EC6EC9918C0D}" type="doc">
      <dgm:prSet loTypeId="urn:microsoft.com/office/officeart/2005/8/layout/orgChart1" loCatId="hierarchy" qsTypeId="urn:microsoft.com/office/officeart/2005/8/quickstyle/simple4" qsCatId="simple" csTypeId="urn:microsoft.com/office/officeart/2005/8/colors/accent0_2" csCatId="mainScheme" phldr="1"/>
      <dgm:spPr/>
    </dgm:pt>
    <dgm:pt modelId="{5DF38E2C-843F-411C-A815-B506AD3F5B29}">
      <dgm:prSet custT="1"/>
      <dgm:spPr>
        <a:xfrm>
          <a:off x="1572817" y="151940"/>
          <a:ext cx="1094602" cy="467120"/>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rtl="0"/>
          <a:r>
            <a:rPr lang="nb-NO" sz="1000" baseline="0">
              <a:solidFill>
                <a:sysClr val="windowText" lastClr="000000"/>
              </a:solidFill>
              <a:latin typeface="Times New Roman" pitchFamily="18" charset="0"/>
              <a:ea typeface="+mn-ea"/>
              <a:cs typeface="Times New Roman" pitchFamily="18" charset="0"/>
            </a:rPr>
            <a:t>Prosjekteier:</a:t>
          </a:r>
        </a:p>
        <a:p>
          <a:pPr rtl="0"/>
          <a:r>
            <a:rPr lang="nb-NO" sz="1000" baseline="0">
              <a:solidFill>
                <a:sysClr val="windowText" lastClr="000000"/>
              </a:solidFill>
              <a:latin typeface="Times New Roman" pitchFamily="18" charset="0"/>
              <a:ea typeface="+mn-ea"/>
              <a:cs typeface="Times New Roman" pitchFamily="18" charset="0"/>
            </a:rPr>
            <a:t>Øyvind Strømsett</a:t>
          </a:r>
        </a:p>
      </dgm:t>
    </dgm:pt>
    <dgm:pt modelId="{A2F8ECE1-DF16-4786-B43C-ECB9FAD0B759}" type="parTrans" cxnId="{A3ABBC69-D13D-465F-8477-DF839A10C760}">
      <dgm:prSet/>
      <dgm:spPr/>
      <dgm:t>
        <a:bodyPr/>
        <a:lstStyle/>
        <a:p>
          <a:endParaRPr lang="nb-NO"/>
        </a:p>
      </dgm:t>
    </dgm:pt>
    <dgm:pt modelId="{F5B87204-CEE3-46FD-8876-D3BCF9C8B0B6}" type="sibTrans" cxnId="{A3ABBC69-D13D-465F-8477-DF839A10C760}">
      <dgm:prSet/>
      <dgm:spPr/>
      <dgm:t>
        <a:bodyPr/>
        <a:lstStyle/>
        <a:p>
          <a:endParaRPr lang="nb-NO"/>
        </a:p>
      </dgm:t>
    </dgm:pt>
    <dgm:pt modelId="{16CF1E22-1D02-4938-B93F-D7A92BF242BE}">
      <dgm:prSet custT="1"/>
      <dgm:spPr>
        <a:xfrm>
          <a:off x="1572817" y="815251"/>
          <a:ext cx="1094602" cy="467120"/>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rtl="0"/>
          <a:r>
            <a:rPr lang="nb-NO" sz="1000" baseline="0">
              <a:solidFill>
                <a:sysClr val="windowText" lastClr="000000"/>
              </a:solidFill>
              <a:latin typeface="Times New Roman" pitchFamily="18" charset="0"/>
              <a:ea typeface="+mn-ea"/>
              <a:cs typeface="Times New Roman" pitchFamily="18" charset="0"/>
            </a:rPr>
            <a:t>Prosjektleder:</a:t>
          </a:r>
        </a:p>
        <a:p>
          <a:pPr rtl="0"/>
          <a:r>
            <a:rPr lang="nb-NO" sz="1000" baseline="0">
              <a:solidFill>
                <a:sysClr val="windowText" lastClr="000000"/>
              </a:solidFill>
              <a:latin typeface="Times New Roman" pitchFamily="18" charset="0"/>
              <a:ea typeface="+mn-ea"/>
              <a:cs typeface="Times New Roman" pitchFamily="18" charset="0"/>
            </a:rPr>
            <a:t>Bjarne Ryvoll</a:t>
          </a:r>
        </a:p>
      </dgm:t>
    </dgm:pt>
    <dgm:pt modelId="{DA6BB149-37DB-46EC-A009-930B6C78640F}" type="parTrans" cxnId="{0CEF3CDE-16D7-4C2B-83BC-8B5AD97EF30D}">
      <dgm:prSet/>
      <dgm:spPr>
        <a:xfrm>
          <a:off x="2074399" y="619061"/>
          <a:ext cx="91440" cy="196190"/>
        </a:xfrm>
        <a:custGeom>
          <a:avLst/>
          <a:gdLst/>
          <a:ahLst/>
          <a:cxnLst/>
          <a:rect l="0" t="0" r="0" b="0"/>
          <a:pathLst>
            <a:path>
              <a:moveTo>
                <a:pt x="45720" y="0"/>
              </a:moveTo>
              <a:lnTo>
                <a:pt x="45720" y="196190"/>
              </a:lnTo>
            </a:path>
          </a:pathLst>
        </a:custGeom>
        <a:noFill/>
        <a:ln w="9525" cap="flat" cmpd="sng" algn="ctr">
          <a:solidFill>
            <a:srgbClr val="1F497D">
              <a:shade val="60000"/>
              <a:hueOff val="0"/>
              <a:satOff val="0"/>
              <a:lumOff val="0"/>
              <a:alphaOff val="0"/>
            </a:srgbClr>
          </a:solidFill>
          <a:prstDash val="solid"/>
        </a:ln>
        <a:effectLst/>
      </dgm:spPr>
      <dgm:t>
        <a:bodyPr/>
        <a:lstStyle/>
        <a:p>
          <a:endParaRPr lang="nb-NO">
            <a:solidFill>
              <a:sysClr val="windowText" lastClr="000000"/>
            </a:solidFill>
          </a:endParaRPr>
        </a:p>
      </dgm:t>
    </dgm:pt>
    <dgm:pt modelId="{9934F530-2CCA-442B-9D8E-D153C95CE57D}" type="sibTrans" cxnId="{0CEF3CDE-16D7-4C2B-83BC-8B5AD97EF30D}">
      <dgm:prSet/>
      <dgm:spPr/>
      <dgm:t>
        <a:bodyPr/>
        <a:lstStyle/>
        <a:p>
          <a:endParaRPr lang="nb-NO"/>
        </a:p>
      </dgm:t>
    </dgm:pt>
    <dgm:pt modelId="{2B5581D4-8E57-489E-A45A-3688A7CACD6C}">
      <dgm:prSet custT="1"/>
      <dgm:spPr>
        <a:xfrm>
          <a:off x="2186" y="2141873"/>
          <a:ext cx="1094602" cy="319664"/>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rtl="0"/>
          <a:r>
            <a:rPr lang="nb-NO" sz="1000" baseline="0">
              <a:solidFill>
                <a:sysClr val="windowText" lastClr="000000"/>
              </a:solidFill>
              <a:latin typeface="Times New Roman" pitchFamily="18" charset="0"/>
              <a:ea typeface="+mn-ea"/>
              <a:cs typeface="Times New Roman" pitchFamily="18" charset="0"/>
            </a:rPr>
            <a:t>Prosjektering</a:t>
          </a:r>
        </a:p>
      </dgm:t>
    </dgm:pt>
    <dgm:pt modelId="{C4E4801D-E9EC-4D35-BA5E-5E710C3C0476}" type="parTrans" cxnId="{1D81430B-8615-448C-AA16-6E6142D10D33}">
      <dgm:prSet/>
      <dgm:spPr>
        <a:xfrm>
          <a:off x="549488" y="1282371"/>
          <a:ext cx="1570631" cy="859501"/>
        </a:xfrm>
        <a:custGeom>
          <a:avLst/>
          <a:gdLst/>
          <a:ahLst/>
          <a:cxnLst/>
          <a:rect l="0" t="0" r="0" b="0"/>
          <a:pathLst>
            <a:path>
              <a:moveTo>
                <a:pt x="1570631" y="0"/>
              </a:moveTo>
              <a:lnTo>
                <a:pt x="1570631" y="761406"/>
              </a:lnTo>
              <a:lnTo>
                <a:pt x="0" y="761406"/>
              </a:lnTo>
              <a:lnTo>
                <a:pt x="0" y="859501"/>
              </a:lnTo>
            </a:path>
          </a:pathLst>
        </a:custGeom>
        <a:noFill/>
        <a:ln w="9525" cap="flat" cmpd="sng" algn="ctr">
          <a:solidFill>
            <a:srgbClr val="1F497D">
              <a:shade val="80000"/>
              <a:hueOff val="0"/>
              <a:satOff val="0"/>
              <a:lumOff val="0"/>
              <a:alphaOff val="0"/>
            </a:srgbClr>
          </a:solidFill>
          <a:prstDash val="solid"/>
        </a:ln>
        <a:effectLst/>
      </dgm:spPr>
      <dgm:t>
        <a:bodyPr/>
        <a:lstStyle/>
        <a:p>
          <a:endParaRPr lang="nb-NO">
            <a:solidFill>
              <a:sysClr val="windowText" lastClr="000000"/>
            </a:solidFill>
          </a:endParaRPr>
        </a:p>
      </dgm:t>
    </dgm:pt>
    <dgm:pt modelId="{60A0E357-B5F6-40D2-8602-48637447A318}" type="sibTrans" cxnId="{1D81430B-8615-448C-AA16-6E6142D10D33}">
      <dgm:prSet/>
      <dgm:spPr/>
      <dgm:t>
        <a:bodyPr/>
        <a:lstStyle/>
        <a:p>
          <a:endParaRPr lang="nb-NO"/>
        </a:p>
      </dgm:t>
    </dgm:pt>
    <dgm:pt modelId="{FE685550-041E-476D-BCC3-56CD4D8290FC}">
      <dgm:prSet custT="1"/>
      <dgm:spPr>
        <a:xfrm>
          <a:off x="275837" y="2657727"/>
          <a:ext cx="2945071" cy="2258143"/>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rtl="0"/>
          <a:r>
            <a:rPr lang="nb-NO" sz="1000" baseline="0">
              <a:solidFill>
                <a:sysClr val="windowText" lastClr="000000"/>
              </a:solidFill>
              <a:latin typeface="Times New Roman" pitchFamily="18" charset="0"/>
              <a:ea typeface="+mn-ea"/>
              <a:cs typeface="Times New Roman" pitchFamily="18" charset="0"/>
            </a:rPr>
            <a:t>Prosjekteringsgruppe </a:t>
          </a:r>
        </a:p>
        <a:p>
          <a:pPr rtl="0"/>
          <a:r>
            <a:rPr lang="nb-NO" sz="1000" baseline="0">
              <a:solidFill>
                <a:sysClr val="windowText" lastClr="000000"/>
              </a:solidFill>
              <a:latin typeface="Times New Roman" pitchFamily="18" charset="0"/>
              <a:ea typeface="+mn-ea"/>
              <a:cs typeface="Times New Roman" pitchFamily="18" charset="0"/>
            </a:rPr>
            <a:t>Prosjektleder -</a:t>
          </a:r>
        </a:p>
        <a:p>
          <a:pPr rtl="0"/>
          <a:r>
            <a:rPr lang="nb-NO" sz="1000" baseline="0">
              <a:solidFill>
                <a:sysClr val="windowText" lastClr="000000"/>
              </a:solidFill>
              <a:latin typeface="Times New Roman" pitchFamily="18" charset="0"/>
              <a:ea typeface="+mn-ea"/>
              <a:cs typeface="Times New Roman" pitchFamily="18" charset="0"/>
            </a:rPr>
            <a:t>Prosjekteringsleder - </a:t>
          </a:r>
        </a:p>
        <a:p>
          <a:pPr rtl="0"/>
          <a:r>
            <a:rPr lang="nb-NO" sz="1000" baseline="0">
              <a:solidFill>
                <a:sysClr val="windowText" lastClr="000000"/>
              </a:solidFill>
              <a:latin typeface="Times New Roman" pitchFamily="18" charset="0"/>
              <a:ea typeface="+mn-ea"/>
              <a:cs typeface="Times New Roman" pitchFamily="18" charset="0"/>
            </a:rPr>
            <a:t>Vegplanlegger - </a:t>
          </a:r>
        </a:p>
        <a:p>
          <a:pPr rtl="0"/>
          <a:r>
            <a:rPr lang="nb-NO" sz="1000" baseline="0">
              <a:solidFill>
                <a:sysClr val="windowText" lastClr="000000"/>
              </a:solidFill>
              <a:latin typeface="Times New Roman" pitchFamily="18" charset="0"/>
              <a:ea typeface="+mn-ea"/>
              <a:cs typeface="Times New Roman" pitchFamily="18" charset="0"/>
            </a:rPr>
            <a:t>Landmåling - </a:t>
          </a:r>
        </a:p>
        <a:p>
          <a:pPr rtl="0"/>
          <a:r>
            <a:rPr lang="nb-NO" sz="1000" baseline="0">
              <a:solidFill>
                <a:sysClr val="windowText" lastClr="000000"/>
              </a:solidFill>
              <a:latin typeface="Times New Roman" pitchFamily="18" charset="0"/>
              <a:ea typeface="+mn-ea"/>
              <a:cs typeface="Times New Roman" pitchFamily="18" charset="0"/>
            </a:rPr>
            <a:t>Grunnerverver - </a:t>
          </a:r>
        </a:p>
        <a:p>
          <a:pPr rtl="0"/>
          <a:r>
            <a:rPr lang="nb-NO" sz="1000" baseline="0">
              <a:solidFill>
                <a:sysClr val="windowText" lastClr="000000"/>
              </a:solidFill>
              <a:latin typeface="Times New Roman" pitchFamily="18" charset="0"/>
              <a:ea typeface="+mn-ea"/>
              <a:cs typeface="Times New Roman" pitchFamily="18" charset="0"/>
            </a:rPr>
            <a:t>Bru og konstruksjoner - </a:t>
          </a:r>
        </a:p>
        <a:p>
          <a:pPr rtl="0"/>
          <a:r>
            <a:rPr lang="nb-NO" sz="1000" baseline="0">
              <a:solidFill>
                <a:sysClr val="windowText" lastClr="000000"/>
              </a:solidFill>
              <a:latin typeface="Times New Roman" pitchFamily="18" charset="0"/>
              <a:ea typeface="+mn-ea"/>
              <a:cs typeface="Times New Roman" pitchFamily="18" charset="0"/>
            </a:rPr>
            <a:t>Elkraft - </a:t>
          </a:r>
        </a:p>
      </dgm:t>
    </dgm:pt>
    <dgm:pt modelId="{DE858DAE-5EBE-4FD5-BE97-57EC754C0DA7}" type="parTrans" cxnId="{F8380C5D-A255-4CA3-ACA8-0B5AC90DB4ED}">
      <dgm:prSet/>
      <dgm:spPr>
        <a:xfrm>
          <a:off x="111646" y="2461537"/>
          <a:ext cx="164190" cy="1325262"/>
        </a:xfrm>
        <a:custGeom>
          <a:avLst/>
          <a:gdLst/>
          <a:ahLst/>
          <a:cxnLst/>
          <a:rect l="0" t="0" r="0" b="0"/>
          <a:pathLst>
            <a:path>
              <a:moveTo>
                <a:pt x="0" y="0"/>
              </a:moveTo>
              <a:lnTo>
                <a:pt x="0" y="1325262"/>
              </a:lnTo>
              <a:lnTo>
                <a:pt x="164190" y="1325262"/>
              </a:lnTo>
            </a:path>
          </a:pathLst>
        </a:custGeom>
        <a:noFill/>
        <a:ln w="9525" cap="flat" cmpd="sng" algn="ctr">
          <a:solidFill>
            <a:srgbClr val="1F497D">
              <a:shade val="80000"/>
              <a:hueOff val="0"/>
              <a:satOff val="0"/>
              <a:lumOff val="0"/>
              <a:alphaOff val="0"/>
            </a:srgbClr>
          </a:solidFill>
          <a:prstDash val="solid"/>
        </a:ln>
        <a:effectLst/>
      </dgm:spPr>
      <dgm:t>
        <a:bodyPr/>
        <a:lstStyle/>
        <a:p>
          <a:endParaRPr lang="nb-NO">
            <a:solidFill>
              <a:sysClr val="windowText" lastClr="000000"/>
            </a:solidFill>
          </a:endParaRPr>
        </a:p>
      </dgm:t>
    </dgm:pt>
    <dgm:pt modelId="{1AC421D4-76E2-454D-98BC-8E72B39AC407}" type="sibTrans" cxnId="{F8380C5D-A255-4CA3-ACA8-0B5AC90DB4ED}">
      <dgm:prSet/>
      <dgm:spPr/>
      <dgm:t>
        <a:bodyPr/>
        <a:lstStyle/>
        <a:p>
          <a:endParaRPr lang="nb-NO"/>
        </a:p>
      </dgm:t>
    </dgm:pt>
    <dgm:pt modelId="{E6973002-FDDD-4057-A307-EFFEFF3F4A8D}">
      <dgm:prSet custT="1"/>
      <dgm:spPr>
        <a:xfrm>
          <a:off x="380612" y="6200708"/>
          <a:ext cx="1268661" cy="675993"/>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rtl="0"/>
          <a:r>
            <a:rPr lang="nb-NO" sz="1000" baseline="0">
              <a:solidFill>
                <a:sysClr val="windowText" lastClr="000000"/>
              </a:solidFill>
              <a:latin typeface="Times New Roman" pitchFamily="18" charset="0"/>
              <a:ea typeface="+mn-ea"/>
              <a:cs typeface="Times New Roman" pitchFamily="18" charset="0"/>
            </a:rPr>
            <a:t>Geoteknikk:</a:t>
          </a:r>
        </a:p>
        <a:p>
          <a:pPr algn="ctr" rtl="0"/>
          <a:endParaRPr lang="nb-NO" sz="1000" baseline="0">
            <a:solidFill>
              <a:sysClr val="windowText" lastClr="000000"/>
            </a:solidFill>
            <a:latin typeface="Times New Roman" pitchFamily="18" charset="0"/>
            <a:ea typeface="+mn-ea"/>
            <a:cs typeface="Times New Roman" pitchFamily="18" charset="0"/>
          </a:endParaRPr>
        </a:p>
      </dgm:t>
    </dgm:pt>
    <dgm:pt modelId="{3D8196BE-3C0D-4470-814D-63F8A33D3F54}" type="parTrans" cxnId="{381EADB8-282C-4F94-B215-E8D3C6DC49BA}">
      <dgm:prSet/>
      <dgm:spPr>
        <a:xfrm>
          <a:off x="111646" y="2461537"/>
          <a:ext cx="268965" cy="4077168"/>
        </a:xfrm>
        <a:custGeom>
          <a:avLst/>
          <a:gdLst/>
          <a:ahLst/>
          <a:cxnLst/>
          <a:rect l="0" t="0" r="0" b="0"/>
          <a:pathLst>
            <a:path>
              <a:moveTo>
                <a:pt x="0" y="0"/>
              </a:moveTo>
              <a:lnTo>
                <a:pt x="0" y="3915579"/>
              </a:lnTo>
              <a:lnTo>
                <a:pt x="164190" y="3915579"/>
              </a:lnTo>
            </a:path>
          </a:pathLst>
        </a:custGeom>
        <a:noFill/>
        <a:ln w="9525" cap="flat" cmpd="sng" algn="ctr">
          <a:solidFill>
            <a:srgbClr val="1F497D">
              <a:shade val="80000"/>
              <a:hueOff val="0"/>
              <a:satOff val="0"/>
              <a:lumOff val="0"/>
              <a:alphaOff val="0"/>
            </a:srgbClr>
          </a:solidFill>
          <a:prstDash val="solid"/>
        </a:ln>
        <a:effectLst/>
      </dgm:spPr>
      <dgm:t>
        <a:bodyPr/>
        <a:lstStyle/>
        <a:p>
          <a:endParaRPr lang="nb-NO">
            <a:solidFill>
              <a:sysClr val="windowText" lastClr="000000"/>
            </a:solidFill>
          </a:endParaRPr>
        </a:p>
      </dgm:t>
    </dgm:pt>
    <dgm:pt modelId="{E24904BF-2F75-4BF0-85C1-BD2841FF43EB}" type="sibTrans" cxnId="{381EADB8-282C-4F94-B215-E8D3C6DC49BA}">
      <dgm:prSet/>
      <dgm:spPr/>
      <dgm:t>
        <a:bodyPr/>
        <a:lstStyle/>
        <a:p>
          <a:endParaRPr lang="nb-NO"/>
        </a:p>
      </dgm:t>
    </dgm:pt>
    <dgm:pt modelId="{80B5CE9B-4D04-443C-96B0-7358E67A9CD2}">
      <dgm:prSet custT="1"/>
      <dgm:spPr>
        <a:xfrm>
          <a:off x="304415" y="7006215"/>
          <a:ext cx="1304171" cy="620933"/>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rtl="0"/>
          <a:r>
            <a:rPr lang="nb-NO" sz="1000" baseline="0">
              <a:solidFill>
                <a:sysClr val="windowText" lastClr="000000"/>
              </a:solidFill>
              <a:latin typeface="Times New Roman" pitchFamily="18" charset="0"/>
              <a:ea typeface="+mn-ea"/>
              <a:cs typeface="Times New Roman" pitchFamily="18" charset="0"/>
            </a:rPr>
            <a:t>NVE</a:t>
          </a:r>
        </a:p>
        <a:p>
          <a:pPr rtl="0"/>
          <a:r>
            <a:rPr lang="nb-NO" sz="1000" baseline="0">
              <a:solidFill>
                <a:sysClr val="windowText" lastClr="000000"/>
              </a:solidFill>
              <a:latin typeface="Times New Roman" pitchFamily="18" charset="0"/>
              <a:ea typeface="+mn-ea"/>
              <a:cs typeface="Times New Roman" pitchFamily="18" charset="0"/>
            </a:rPr>
            <a:t>Flomberegning</a:t>
          </a:r>
        </a:p>
        <a:p>
          <a:pPr rtl="0"/>
          <a:r>
            <a:rPr lang="nb-NO" sz="1000" baseline="0">
              <a:solidFill>
                <a:sysClr val="windowText" lastClr="000000"/>
              </a:solidFill>
              <a:latin typeface="Times New Roman" pitchFamily="18" charset="0"/>
              <a:ea typeface="+mn-ea"/>
              <a:cs typeface="Times New Roman" pitchFamily="18" charset="0"/>
            </a:rPr>
            <a:t>IA</a:t>
          </a:r>
        </a:p>
      </dgm:t>
    </dgm:pt>
    <dgm:pt modelId="{3A6E98F1-5343-4B03-BA75-AF79988CA1DC}" type="parTrans" cxnId="{D0B38C57-2079-4D62-9D23-A74BA36047F0}">
      <dgm:prSet/>
      <dgm:spPr>
        <a:xfrm>
          <a:off x="111646" y="2461537"/>
          <a:ext cx="192768" cy="4855145"/>
        </a:xfrm>
        <a:custGeom>
          <a:avLst/>
          <a:gdLst/>
          <a:ahLst/>
          <a:cxnLst/>
          <a:rect l="0" t="0" r="0" b="0"/>
          <a:pathLst>
            <a:path>
              <a:moveTo>
                <a:pt x="0" y="0"/>
              </a:moveTo>
              <a:lnTo>
                <a:pt x="0" y="4578890"/>
              </a:lnTo>
              <a:lnTo>
                <a:pt x="164190" y="4578890"/>
              </a:lnTo>
            </a:path>
          </a:pathLst>
        </a:custGeom>
        <a:noFill/>
        <a:ln w="9525" cap="flat" cmpd="sng" algn="ctr">
          <a:solidFill>
            <a:srgbClr val="1F497D">
              <a:shade val="80000"/>
              <a:hueOff val="0"/>
              <a:satOff val="0"/>
              <a:lumOff val="0"/>
              <a:alphaOff val="0"/>
            </a:srgbClr>
          </a:solidFill>
          <a:prstDash val="solid"/>
        </a:ln>
        <a:effectLst/>
      </dgm:spPr>
      <dgm:t>
        <a:bodyPr/>
        <a:lstStyle/>
        <a:p>
          <a:endParaRPr lang="nb-NO">
            <a:solidFill>
              <a:sysClr val="windowText" lastClr="000000"/>
            </a:solidFill>
          </a:endParaRPr>
        </a:p>
      </dgm:t>
    </dgm:pt>
    <dgm:pt modelId="{2541560E-854C-46AA-883D-863EC56AB010}" type="sibTrans" cxnId="{D0B38C57-2079-4D62-9D23-A74BA36047F0}">
      <dgm:prSet/>
      <dgm:spPr/>
      <dgm:t>
        <a:bodyPr/>
        <a:lstStyle/>
        <a:p>
          <a:endParaRPr lang="nb-NO"/>
        </a:p>
      </dgm:t>
    </dgm:pt>
    <dgm:pt modelId="{9FB67754-9159-40F0-86D7-9B89DC4B2791}">
      <dgm:prSet custT="1"/>
      <dgm:spPr>
        <a:xfrm>
          <a:off x="3143448" y="2141873"/>
          <a:ext cx="1094602" cy="361317"/>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rtl="0"/>
          <a:r>
            <a:rPr lang="nb-NO" sz="1000" baseline="0">
              <a:solidFill>
                <a:sysClr val="windowText" lastClr="000000"/>
              </a:solidFill>
              <a:latin typeface="Times New Roman" pitchFamily="18" charset="0"/>
              <a:ea typeface="+mn-ea"/>
              <a:cs typeface="Times New Roman" pitchFamily="18" charset="0"/>
            </a:rPr>
            <a:t>Utførelse</a:t>
          </a:r>
        </a:p>
      </dgm:t>
    </dgm:pt>
    <dgm:pt modelId="{2EFA87F2-9706-4B7D-AA96-544B813999DF}" type="parTrans" cxnId="{C05D7172-1190-412D-AFC8-DACB3DBA3F72}">
      <dgm:prSet/>
      <dgm:spPr>
        <a:xfrm>
          <a:off x="2120119" y="1282371"/>
          <a:ext cx="1570631" cy="859501"/>
        </a:xfrm>
        <a:custGeom>
          <a:avLst/>
          <a:gdLst/>
          <a:ahLst/>
          <a:cxnLst/>
          <a:rect l="0" t="0" r="0" b="0"/>
          <a:pathLst>
            <a:path>
              <a:moveTo>
                <a:pt x="0" y="0"/>
              </a:moveTo>
              <a:lnTo>
                <a:pt x="0" y="761406"/>
              </a:lnTo>
              <a:lnTo>
                <a:pt x="1570631" y="761406"/>
              </a:lnTo>
              <a:lnTo>
                <a:pt x="1570631" y="859501"/>
              </a:lnTo>
            </a:path>
          </a:pathLst>
        </a:custGeom>
        <a:noFill/>
        <a:ln w="9525" cap="flat" cmpd="sng" algn="ctr">
          <a:solidFill>
            <a:srgbClr val="1F497D">
              <a:shade val="80000"/>
              <a:hueOff val="0"/>
              <a:satOff val="0"/>
              <a:lumOff val="0"/>
              <a:alphaOff val="0"/>
            </a:srgbClr>
          </a:solidFill>
          <a:prstDash val="solid"/>
        </a:ln>
        <a:effectLst/>
      </dgm:spPr>
      <dgm:t>
        <a:bodyPr/>
        <a:lstStyle/>
        <a:p>
          <a:endParaRPr lang="nb-NO">
            <a:solidFill>
              <a:sysClr val="windowText" lastClr="000000"/>
            </a:solidFill>
          </a:endParaRPr>
        </a:p>
      </dgm:t>
    </dgm:pt>
    <dgm:pt modelId="{C74AC2D3-6BC4-4528-AD66-E91B15D9435F}" type="sibTrans" cxnId="{C05D7172-1190-412D-AFC8-DACB3DBA3F72}">
      <dgm:prSet/>
      <dgm:spPr/>
      <dgm:t>
        <a:bodyPr/>
        <a:lstStyle/>
        <a:p>
          <a:endParaRPr lang="nb-NO"/>
        </a:p>
      </dgm:t>
    </dgm:pt>
    <dgm:pt modelId="{B53DAFF5-B412-4F77-BF3B-2E854529E827}">
      <dgm:prSet custT="1"/>
      <dgm:spPr>
        <a:xfrm>
          <a:off x="275837" y="5112061"/>
          <a:ext cx="2227677" cy="835304"/>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rtl="0"/>
          <a:r>
            <a:rPr lang="nb-NO" sz="1000" baseline="0">
              <a:solidFill>
                <a:sysClr val="windowText" lastClr="000000"/>
              </a:solidFill>
              <a:latin typeface="Times New Roman" pitchFamily="18" charset="0"/>
              <a:ea typeface="+mn-ea"/>
              <a:cs typeface="Times New Roman" pitchFamily="18" charset="0"/>
            </a:rPr>
            <a:t> Eksterne</a:t>
          </a:r>
        </a:p>
        <a:p>
          <a:pPr rtl="0"/>
          <a:r>
            <a:rPr lang="nb-NO" sz="1000" baseline="0">
              <a:solidFill>
                <a:sysClr val="windowText" lastClr="000000"/>
              </a:solidFill>
              <a:latin typeface="Times New Roman" pitchFamily="18" charset="0"/>
              <a:ea typeface="+mn-ea"/>
              <a:cs typeface="Times New Roman" pitchFamily="18" charset="0"/>
            </a:rPr>
            <a:t>Ingen</a:t>
          </a:r>
        </a:p>
      </dgm:t>
    </dgm:pt>
    <dgm:pt modelId="{4AADE7D8-172A-44BA-9EDB-7889A8A67511}" type="sibTrans" cxnId="{12BB0B14-21A3-49F0-9435-F3869B8AF410}">
      <dgm:prSet/>
      <dgm:spPr/>
      <dgm:t>
        <a:bodyPr/>
        <a:lstStyle/>
        <a:p>
          <a:endParaRPr lang="nb-NO"/>
        </a:p>
      </dgm:t>
    </dgm:pt>
    <dgm:pt modelId="{03773B9E-1EDB-45FE-8789-F533D2666128}" type="parTrans" cxnId="{12BB0B14-21A3-49F0-9435-F3869B8AF410}">
      <dgm:prSet/>
      <dgm:spPr>
        <a:xfrm>
          <a:off x="111646" y="2461537"/>
          <a:ext cx="164190" cy="3068176"/>
        </a:xfrm>
        <a:custGeom>
          <a:avLst/>
          <a:gdLst/>
          <a:ahLst/>
          <a:cxnLst/>
          <a:rect l="0" t="0" r="0" b="0"/>
          <a:pathLst>
            <a:path>
              <a:moveTo>
                <a:pt x="0" y="0"/>
              </a:moveTo>
              <a:lnTo>
                <a:pt x="0" y="3068176"/>
              </a:lnTo>
              <a:lnTo>
                <a:pt x="164190" y="3068176"/>
              </a:lnTo>
            </a:path>
          </a:pathLst>
        </a:custGeom>
        <a:noFill/>
        <a:ln w="9525" cap="flat" cmpd="sng" algn="ctr">
          <a:solidFill>
            <a:srgbClr val="1F497D">
              <a:shade val="80000"/>
              <a:hueOff val="0"/>
              <a:satOff val="0"/>
              <a:lumOff val="0"/>
              <a:alphaOff val="0"/>
            </a:srgbClr>
          </a:solidFill>
          <a:prstDash val="solid"/>
        </a:ln>
        <a:effectLst/>
      </dgm:spPr>
      <dgm:t>
        <a:bodyPr/>
        <a:lstStyle/>
        <a:p>
          <a:endParaRPr lang="nb-NO">
            <a:solidFill>
              <a:sysClr val="windowText" lastClr="000000"/>
            </a:solidFill>
          </a:endParaRPr>
        </a:p>
      </dgm:t>
    </dgm:pt>
    <dgm:pt modelId="{4A8C4F79-04A6-4E06-BFB5-35A4BDB5B3EF}">
      <dgm:prSet custT="1"/>
      <dgm:spPr>
        <a:xfrm>
          <a:off x="3417099" y="2699381"/>
          <a:ext cx="2650374" cy="1784207"/>
        </a:xfrm>
        <a:prstGeom prst="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r>
            <a:rPr lang="nb-NO" sz="1000">
              <a:solidFill>
                <a:sysClr val="windowText" lastClr="000000"/>
              </a:solidFill>
              <a:latin typeface="Calibri"/>
              <a:ea typeface="+mn-ea"/>
              <a:cs typeface="+mn-cs"/>
            </a:rPr>
            <a:t>Tfk</a:t>
          </a:r>
        </a:p>
        <a:p>
          <a:r>
            <a:rPr lang="nb-NO" sz="1000">
              <a:solidFill>
                <a:sysClr val="windowText" lastClr="000000"/>
              </a:solidFill>
              <a:latin typeface="Calibri"/>
              <a:ea typeface="+mn-ea"/>
              <a:cs typeface="+mn-cs"/>
            </a:rPr>
            <a:t>Prosjektleder - bjarne ryvoll</a:t>
          </a:r>
        </a:p>
        <a:p>
          <a:r>
            <a:rPr lang="nb-NO" sz="1000">
              <a:solidFill>
                <a:sysClr val="windowText" lastClr="000000"/>
              </a:solidFill>
              <a:latin typeface="Calibri"/>
              <a:ea typeface="+mn-ea"/>
              <a:cs typeface="+mn-cs"/>
            </a:rPr>
            <a:t>Byggeleder - Martin A Olaussen </a:t>
          </a:r>
        </a:p>
        <a:p>
          <a:r>
            <a:rPr lang="nb-NO" sz="1000">
              <a:solidFill>
                <a:sysClr val="windowText" lastClr="000000"/>
              </a:solidFill>
              <a:latin typeface="Calibri"/>
              <a:ea typeface="+mn-ea"/>
              <a:cs typeface="+mn-cs"/>
            </a:rPr>
            <a:t>Kontrollingeniør -Frank Robert Johansen</a:t>
          </a:r>
        </a:p>
        <a:p>
          <a:endParaRPr lang="nb-NO" sz="1000">
            <a:solidFill>
              <a:sysClr val="windowText" lastClr="000000"/>
            </a:solidFill>
            <a:latin typeface="Calibri"/>
            <a:ea typeface="+mn-ea"/>
            <a:cs typeface="+mn-cs"/>
          </a:endParaRPr>
        </a:p>
      </dgm:t>
    </dgm:pt>
    <dgm:pt modelId="{D04481A7-7B1A-4A67-8D9B-70414583B95B}" type="parTrans" cxnId="{63A26299-3D54-4965-901B-27B76D409907}">
      <dgm:prSet/>
      <dgm:spPr>
        <a:xfrm>
          <a:off x="3252909" y="2503190"/>
          <a:ext cx="164190" cy="1088294"/>
        </a:xfrm>
        <a:custGeom>
          <a:avLst/>
          <a:gdLst/>
          <a:ahLst/>
          <a:cxnLst/>
          <a:rect l="0" t="0" r="0" b="0"/>
          <a:pathLst>
            <a:path>
              <a:moveTo>
                <a:pt x="0" y="0"/>
              </a:moveTo>
              <a:lnTo>
                <a:pt x="0" y="1088294"/>
              </a:lnTo>
              <a:lnTo>
                <a:pt x="164190" y="1088294"/>
              </a:lnTo>
            </a:path>
          </a:pathLst>
        </a:custGeom>
        <a:noFill/>
        <a:ln w="9525" cap="flat" cmpd="sng" algn="ctr">
          <a:solidFill>
            <a:srgbClr val="1F497D">
              <a:shade val="80000"/>
              <a:hueOff val="0"/>
              <a:satOff val="0"/>
              <a:lumOff val="0"/>
              <a:alphaOff val="0"/>
            </a:srgbClr>
          </a:solidFill>
          <a:prstDash val="solid"/>
        </a:ln>
        <a:effectLst/>
      </dgm:spPr>
      <dgm:t>
        <a:bodyPr/>
        <a:lstStyle/>
        <a:p>
          <a:endParaRPr lang="nb-NO"/>
        </a:p>
      </dgm:t>
    </dgm:pt>
    <dgm:pt modelId="{E1ED6E53-EF95-4A20-BD3C-DCD6842AC0A3}" type="sibTrans" cxnId="{63A26299-3D54-4965-901B-27B76D409907}">
      <dgm:prSet/>
      <dgm:spPr/>
      <dgm:t>
        <a:bodyPr/>
        <a:lstStyle/>
        <a:p>
          <a:endParaRPr lang="nb-NO"/>
        </a:p>
      </dgm:t>
    </dgm:pt>
    <dgm:pt modelId="{7BA8D282-C01A-4597-93A2-80D2EC6C6D11}">
      <dgm:prSet custT="1"/>
      <dgm:spPr>
        <a:xfrm>
          <a:off x="3417099" y="5396360"/>
          <a:ext cx="2259404" cy="467120"/>
        </a:xfrm>
        <a:prstGeom prst="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r>
            <a:rPr lang="nb-NO" sz="1000" baseline="0">
              <a:solidFill>
                <a:sysClr val="windowText" lastClr="000000"/>
              </a:solidFill>
              <a:latin typeface="Calibri"/>
              <a:ea typeface="+mn-ea"/>
              <a:cs typeface="Calibri" panose="020F0502020204030204" pitchFamily="34" charset="0"/>
            </a:rPr>
            <a:t>Grunnerverv: </a:t>
          </a:r>
        </a:p>
      </dgm:t>
    </dgm:pt>
    <dgm:pt modelId="{422D798F-8F78-41E5-BDB6-CBCDAD72CB46}" type="parTrans" cxnId="{334AF31C-FFE5-411C-A2B9-4D73838A7C65}">
      <dgm:prSet/>
      <dgm:spPr>
        <a:xfrm>
          <a:off x="3252909" y="2503190"/>
          <a:ext cx="164190" cy="3126730"/>
        </a:xfrm>
        <a:custGeom>
          <a:avLst/>
          <a:gdLst/>
          <a:ahLst/>
          <a:cxnLst/>
          <a:rect l="0" t="0" r="0" b="0"/>
          <a:pathLst>
            <a:path>
              <a:moveTo>
                <a:pt x="0" y="0"/>
              </a:moveTo>
              <a:lnTo>
                <a:pt x="0" y="3393852"/>
              </a:lnTo>
              <a:lnTo>
                <a:pt x="164190" y="3393852"/>
              </a:lnTo>
            </a:path>
          </a:pathLst>
        </a:custGeom>
        <a:noFill/>
        <a:ln w="9525" cap="flat" cmpd="sng" algn="ctr">
          <a:solidFill>
            <a:srgbClr val="1F497D">
              <a:shade val="80000"/>
              <a:hueOff val="0"/>
              <a:satOff val="0"/>
              <a:lumOff val="0"/>
              <a:alphaOff val="0"/>
            </a:srgbClr>
          </a:solidFill>
          <a:prstDash val="solid"/>
        </a:ln>
        <a:effectLst/>
      </dgm:spPr>
      <dgm:t>
        <a:bodyPr/>
        <a:lstStyle/>
        <a:p>
          <a:endParaRPr lang="nb-NO"/>
        </a:p>
      </dgm:t>
    </dgm:pt>
    <dgm:pt modelId="{40EF8C1F-7AE5-409A-A0CA-906A0F5268E3}" type="sibTrans" cxnId="{334AF31C-FFE5-411C-A2B9-4D73838A7C65}">
      <dgm:prSet/>
      <dgm:spPr/>
      <dgm:t>
        <a:bodyPr/>
        <a:lstStyle/>
        <a:p>
          <a:endParaRPr lang="nb-NO"/>
        </a:p>
      </dgm:t>
    </dgm:pt>
    <dgm:pt modelId="{C6193E1B-B2FF-44CA-BCD9-73601DEDE947}">
      <dgm:prSet custT="1"/>
      <dgm:spPr>
        <a:xfrm>
          <a:off x="3788572" y="6021573"/>
          <a:ext cx="1771039" cy="509572"/>
        </a:xfrm>
        <a:prstGeom prst="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r>
            <a:rPr lang="nb-NO" sz="1050" baseline="0">
              <a:solidFill>
                <a:sysClr val="windowText" lastClr="000000"/>
              </a:solidFill>
              <a:latin typeface="Times New Roman" pitchFamily="18" charset="0"/>
              <a:ea typeface="+mn-ea"/>
              <a:cs typeface="Times New Roman" pitchFamily="18" charset="0"/>
            </a:rPr>
            <a:t>Kommunikasjon: </a:t>
          </a:r>
        </a:p>
        <a:p>
          <a:endParaRPr lang="nb-NO" sz="1050" baseline="0">
            <a:solidFill>
              <a:sysClr val="windowText" lastClr="000000"/>
            </a:solidFill>
            <a:latin typeface="Times New Roman" pitchFamily="18" charset="0"/>
            <a:ea typeface="+mn-ea"/>
            <a:cs typeface="Times New Roman" pitchFamily="18" charset="0"/>
          </a:endParaRPr>
        </a:p>
      </dgm:t>
    </dgm:pt>
    <dgm:pt modelId="{15C9F406-6615-4151-B53F-48F782C9369E}" type="parTrans" cxnId="{E6448614-7ED0-4967-8D0A-8CE01AA83238}">
      <dgm:prSet/>
      <dgm:spPr>
        <a:xfrm>
          <a:off x="3252909" y="2503190"/>
          <a:ext cx="535663" cy="3773168"/>
        </a:xfrm>
        <a:custGeom>
          <a:avLst/>
          <a:gdLst/>
          <a:ahLst/>
          <a:cxnLst/>
          <a:rect l="0" t="0" r="0" b="0"/>
          <a:pathLst>
            <a:path>
              <a:moveTo>
                <a:pt x="0" y="0"/>
              </a:moveTo>
              <a:lnTo>
                <a:pt x="0" y="4057163"/>
              </a:lnTo>
              <a:lnTo>
                <a:pt x="164190" y="4057163"/>
              </a:lnTo>
            </a:path>
          </a:pathLst>
        </a:custGeom>
        <a:noFill/>
        <a:ln w="9525" cap="flat" cmpd="sng" algn="ctr">
          <a:solidFill>
            <a:srgbClr val="1F497D">
              <a:shade val="80000"/>
              <a:hueOff val="0"/>
              <a:satOff val="0"/>
              <a:lumOff val="0"/>
              <a:alphaOff val="0"/>
            </a:srgbClr>
          </a:solidFill>
          <a:prstDash val="solid"/>
        </a:ln>
        <a:effectLst/>
      </dgm:spPr>
      <dgm:t>
        <a:bodyPr/>
        <a:lstStyle/>
        <a:p>
          <a:endParaRPr lang="nb-NO"/>
        </a:p>
      </dgm:t>
    </dgm:pt>
    <dgm:pt modelId="{676AAAC6-D1BE-4594-91C0-72AB48D5BDA0}" type="sibTrans" cxnId="{E6448614-7ED0-4967-8D0A-8CE01AA83238}">
      <dgm:prSet/>
      <dgm:spPr/>
      <dgm:t>
        <a:bodyPr/>
        <a:lstStyle/>
        <a:p>
          <a:endParaRPr lang="nb-NO"/>
        </a:p>
      </dgm:t>
    </dgm:pt>
    <dgm:pt modelId="{344BF5C0-D77A-4A94-A420-A0E038B5E9C4}">
      <dgm:prSet custT="1"/>
      <dgm:spPr>
        <a:xfrm>
          <a:off x="3436148" y="6765433"/>
          <a:ext cx="2153564" cy="712414"/>
        </a:xfrm>
        <a:prstGeom prst="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r>
            <a:rPr lang="nb-NO" sz="1000">
              <a:solidFill>
                <a:srgbClr val="1F497D">
                  <a:hueOff val="0"/>
                  <a:satOff val="0"/>
                  <a:lumOff val="0"/>
                  <a:alphaOff val="0"/>
                </a:srgbClr>
              </a:solidFill>
              <a:latin typeface="Times New Roman" pitchFamily="18" charset="0"/>
              <a:ea typeface="+mn-ea"/>
              <a:cs typeface="Times New Roman" pitchFamily="18" charset="0"/>
            </a:rPr>
            <a:t>Eksterne:</a:t>
          </a:r>
        </a:p>
        <a:p>
          <a:r>
            <a:rPr lang="nb-NO" sz="1000">
              <a:solidFill>
                <a:srgbClr val="1F497D">
                  <a:hueOff val="0"/>
                  <a:satOff val="0"/>
                  <a:lumOff val="0"/>
                  <a:alphaOff val="0"/>
                </a:srgbClr>
              </a:solidFill>
              <a:latin typeface="Times New Roman" pitchFamily="18" charset="0"/>
              <a:ea typeface="+mn-ea"/>
              <a:cs typeface="Times New Roman" pitchFamily="18" charset="0"/>
            </a:rPr>
            <a:t>Troms fylkeskommune, </a:t>
          </a:r>
        </a:p>
        <a:p>
          <a:endParaRPr lang="nb-NO" sz="1000">
            <a:solidFill>
              <a:srgbClr val="1F497D">
                <a:hueOff val="0"/>
                <a:satOff val="0"/>
                <a:lumOff val="0"/>
                <a:alphaOff val="0"/>
              </a:srgbClr>
            </a:solidFill>
            <a:latin typeface="Times New Roman" pitchFamily="18" charset="0"/>
            <a:ea typeface="+mn-ea"/>
            <a:cs typeface="Times New Roman" pitchFamily="18" charset="0"/>
          </a:endParaRPr>
        </a:p>
      </dgm:t>
    </dgm:pt>
    <dgm:pt modelId="{6D4D6556-6FB1-402A-B1F6-4AE4C2304BAF}" type="parTrans" cxnId="{87076217-F329-46F2-9082-3C996AC215CD}">
      <dgm:prSet/>
      <dgm:spPr>
        <a:xfrm>
          <a:off x="3252909" y="2503190"/>
          <a:ext cx="183239" cy="4618450"/>
        </a:xfrm>
        <a:custGeom>
          <a:avLst/>
          <a:gdLst/>
          <a:ahLst/>
          <a:cxnLst/>
          <a:rect l="0" t="0" r="0" b="0"/>
          <a:pathLst>
            <a:path>
              <a:moveTo>
                <a:pt x="0" y="0"/>
              </a:moveTo>
              <a:lnTo>
                <a:pt x="0" y="4720474"/>
              </a:lnTo>
              <a:lnTo>
                <a:pt x="164190" y="4720474"/>
              </a:lnTo>
            </a:path>
          </a:pathLst>
        </a:custGeom>
        <a:noFill/>
        <a:ln w="9525" cap="flat" cmpd="sng" algn="ctr">
          <a:solidFill>
            <a:srgbClr val="1F497D">
              <a:shade val="80000"/>
              <a:hueOff val="0"/>
              <a:satOff val="0"/>
              <a:lumOff val="0"/>
              <a:alphaOff val="0"/>
            </a:srgbClr>
          </a:solidFill>
          <a:prstDash val="solid"/>
        </a:ln>
        <a:effectLst/>
      </dgm:spPr>
      <dgm:t>
        <a:bodyPr/>
        <a:lstStyle/>
        <a:p>
          <a:endParaRPr lang="nb-NO"/>
        </a:p>
      </dgm:t>
    </dgm:pt>
    <dgm:pt modelId="{F514E4C6-D114-4E84-8923-F22903C80E20}" type="sibTrans" cxnId="{87076217-F329-46F2-9082-3C996AC215CD}">
      <dgm:prSet/>
      <dgm:spPr/>
      <dgm:t>
        <a:bodyPr/>
        <a:lstStyle/>
        <a:p>
          <a:endParaRPr lang="nb-NO"/>
        </a:p>
      </dgm:t>
    </dgm:pt>
    <dgm:pt modelId="{E3F135DC-0C5D-4EBE-8C04-9A30F1EA62B4}">
      <dgm:prSet custT="1"/>
      <dgm:spPr>
        <a:xfrm>
          <a:off x="3417099" y="7666317"/>
          <a:ext cx="1395493" cy="467120"/>
        </a:xfrm>
        <a:prstGeom prst="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r>
            <a:rPr lang="nb-NO" sz="1050">
              <a:solidFill>
                <a:srgbClr val="1F497D">
                  <a:hueOff val="0"/>
                  <a:satOff val="0"/>
                  <a:lumOff val="0"/>
                  <a:alphaOff val="0"/>
                </a:srgbClr>
              </a:solidFill>
              <a:latin typeface="Calibri"/>
              <a:ea typeface="+mn-ea"/>
              <a:cs typeface="+mn-cs"/>
            </a:rPr>
            <a:t>Entreprenører</a:t>
          </a:r>
        </a:p>
      </dgm:t>
    </dgm:pt>
    <dgm:pt modelId="{15888042-A1B3-4B6A-AC37-B716EEA64C49}" type="parTrans" cxnId="{0F52A1E9-CF1E-4D10-8254-147ACA2CFF9F}">
      <dgm:prSet/>
      <dgm:spPr>
        <a:xfrm>
          <a:off x="3252909" y="2503190"/>
          <a:ext cx="164190" cy="5396686"/>
        </a:xfrm>
        <a:custGeom>
          <a:avLst/>
          <a:gdLst/>
          <a:ahLst/>
          <a:cxnLst/>
          <a:rect l="0" t="0" r="0" b="0"/>
          <a:pathLst>
            <a:path>
              <a:moveTo>
                <a:pt x="0" y="0"/>
              </a:moveTo>
              <a:lnTo>
                <a:pt x="0" y="5376063"/>
              </a:lnTo>
              <a:lnTo>
                <a:pt x="164190" y="5376063"/>
              </a:lnTo>
            </a:path>
          </a:pathLst>
        </a:custGeom>
        <a:noFill/>
        <a:ln w="9525" cap="flat" cmpd="sng" algn="ctr">
          <a:solidFill>
            <a:srgbClr val="1F497D">
              <a:shade val="80000"/>
              <a:hueOff val="0"/>
              <a:satOff val="0"/>
              <a:lumOff val="0"/>
              <a:alphaOff val="0"/>
            </a:srgbClr>
          </a:solidFill>
          <a:prstDash val="solid"/>
        </a:ln>
        <a:effectLst/>
      </dgm:spPr>
      <dgm:t>
        <a:bodyPr/>
        <a:lstStyle/>
        <a:p>
          <a:endParaRPr lang="nb-NO"/>
        </a:p>
      </dgm:t>
    </dgm:pt>
    <dgm:pt modelId="{10843AEA-DAC4-46D0-9AD4-2C4ADC95FDFE}" type="sibTrans" cxnId="{0F52A1E9-CF1E-4D10-8254-147ACA2CFF9F}">
      <dgm:prSet/>
      <dgm:spPr/>
      <dgm:t>
        <a:bodyPr/>
        <a:lstStyle/>
        <a:p>
          <a:endParaRPr lang="nb-NO"/>
        </a:p>
      </dgm:t>
    </dgm:pt>
    <dgm:pt modelId="{C2C6AF7F-064D-402D-ADA7-85F1D5DCE201}" type="asst">
      <dgm:prSet custT="1"/>
      <dgm:spPr>
        <a:xfrm>
          <a:off x="662115" y="1478562"/>
          <a:ext cx="1359908" cy="467120"/>
        </a:xfrm>
        <a:prstGeom prst="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glow>
            <a:srgbClr val="4F81BD"/>
          </a:glow>
          <a:softEdge rad="12700"/>
        </a:effectLst>
      </dgm:spPr>
      <dgm:t>
        <a:bodyPr/>
        <a:lstStyle/>
        <a:p>
          <a:r>
            <a:rPr lang="nb-NO" sz="1000" b="0" baseline="0">
              <a:solidFill>
                <a:sysClr val="windowText" lastClr="000000"/>
              </a:solidFill>
              <a:latin typeface="Times New Roman" pitchFamily="18" charset="0"/>
              <a:ea typeface="+mn-ea"/>
              <a:cs typeface="Times New Roman" pitchFamily="18" charset="0"/>
            </a:rPr>
            <a:t>Prosjekteringsleder:</a:t>
          </a:r>
        </a:p>
        <a:p>
          <a:endParaRPr lang="nb-NO" sz="1000">
            <a:solidFill>
              <a:sysClr val="windowText" lastClr="000000"/>
            </a:solidFill>
            <a:latin typeface="Calibri"/>
            <a:ea typeface="+mn-ea"/>
            <a:cs typeface="+mn-cs"/>
          </a:endParaRPr>
        </a:p>
      </dgm:t>
    </dgm:pt>
    <dgm:pt modelId="{FD39C92C-D8EC-49EA-865A-370D962128F0}" type="parTrans" cxnId="{6F252C41-4282-4DFE-8E9F-3D21D234727C}">
      <dgm:prSet/>
      <dgm:spPr>
        <a:xfrm>
          <a:off x="2022023" y="1282371"/>
          <a:ext cx="98095" cy="429750"/>
        </a:xfrm>
        <a:custGeom>
          <a:avLst/>
          <a:gdLst/>
          <a:ahLst/>
          <a:cxnLst/>
          <a:rect l="0" t="0" r="0" b="0"/>
          <a:pathLst>
            <a:path>
              <a:moveTo>
                <a:pt x="98095" y="0"/>
              </a:moveTo>
              <a:lnTo>
                <a:pt x="98095" y="429750"/>
              </a:lnTo>
              <a:lnTo>
                <a:pt x="0" y="429750"/>
              </a:lnTo>
            </a:path>
          </a:pathLst>
        </a:custGeom>
        <a:noFill/>
        <a:ln w="9525" cap="flat" cmpd="sng" algn="ctr">
          <a:solidFill>
            <a:srgbClr val="1F497D">
              <a:shade val="80000"/>
              <a:hueOff val="0"/>
              <a:satOff val="0"/>
              <a:lumOff val="0"/>
              <a:alphaOff val="0"/>
            </a:srgbClr>
          </a:solidFill>
          <a:prstDash val="solid"/>
        </a:ln>
        <a:effectLst/>
      </dgm:spPr>
      <dgm:t>
        <a:bodyPr/>
        <a:lstStyle/>
        <a:p>
          <a:endParaRPr lang="nb-NO"/>
        </a:p>
      </dgm:t>
    </dgm:pt>
    <dgm:pt modelId="{9F7A894B-678F-46E2-97A4-217EA45C6C94}" type="sibTrans" cxnId="{6F252C41-4282-4DFE-8E9F-3D21D234727C}">
      <dgm:prSet/>
      <dgm:spPr/>
      <dgm:t>
        <a:bodyPr/>
        <a:lstStyle/>
        <a:p>
          <a:endParaRPr lang="nb-NO"/>
        </a:p>
      </dgm:t>
    </dgm:pt>
    <dgm:pt modelId="{291D2749-7714-4B43-941D-7611F59BB8FB}" type="pres">
      <dgm:prSet presAssocID="{0D750806-8FDF-4E4B-BDCC-EC6EC9918C0D}" presName="hierChild1" presStyleCnt="0">
        <dgm:presLayoutVars>
          <dgm:orgChart val="1"/>
          <dgm:chPref val="1"/>
          <dgm:dir/>
          <dgm:animOne val="branch"/>
          <dgm:animLvl val="lvl"/>
          <dgm:resizeHandles/>
        </dgm:presLayoutVars>
      </dgm:prSet>
      <dgm:spPr/>
    </dgm:pt>
    <dgm:pt modelId="{76263E1B-2977-4A1A-9C08-37FA7B619A6E}" type="pres">
      <dgm:prSet presAssocID="{5DF38E2C-843F-411C-A815-B506AD3F5B29}" presName="hierRoot1" presStyleCnt="0">
        <dgm:presLayoutVars>
          <dgm:hierBranch/>
        </dgm:presLayoutVars>
      </dgm:prSet>
      <dgm:spPr/>
    </dgm:pt>
    <dgm:pt modelId="{4ECDE605-A18F-48E2-BE3B-116EC4775CD7}" type="pres">
      <dgm:prSet presAssocID="{5DF38E2C-843F-411C-A815-B506AD3F5B29}" presName="rootComposite1" presStyleCnt="0"/>
      <dgm:spPr/>
    </dgm:pt>
    <dgm:pt modelId="{0B8183E2-3A0D-4C85-A55E-83A522C238E5}" type="pres">
      <dgm:prSet presAssocID="{5DF38E2C-843F-411C-A815-B506AD3F5B29}" presName="rootText1" presStyleLbl="node0" presStyleIdx="0" presStyleCnt="1" custScaleX="117165">
        <dgm:presLayoutVars>
          <dgm:chPref val="3"/>
        </dgm:presLayoutVars>
      </dgm:prSet>
      <dgm:spPr>
        <a:prstGeom prst="roundRect">
          <a:avLst/>
        </a:prstGeom>
      </dgm:spPr>
    </dgm:pt>
    <dgm:pt modelId="{EDE74B68-8B0E-44B6-A74F-9BECB46E6EB0}" type="pres">
      <dgm:prSet presAssocID="{5DF38E2C-843F-411C-A815-B506AD3F5B29}" presName="rootConnector1" presStyleLbl="node1" presStyleIdx="0" presStyleCnt="0"/>
      <dgm:spPr/>
    </dgm:pt>
    <dgm:pt modelId="{30A4A653-574B-41D8-9173-2F38841F6787}" type="pres">
      <dgm:prSet presAssocID="{5DF38E2C-843F-411C-A815-B506AD3F5B29}" presName="hierChild2" presStyleCnt="0"/>
      <dgm:spPr/>
    </dgm:pt>
    <dgm:pt modelId="{A16FA82E-607B-4EA1-9375-B7B43864A201}" type="pres">
      <dgm:prSet presAssocID="{DA6BB149-37DB-46EC-A009-930B6C78640F}" presName="Name35" presStyleLbl="parChTrans1D2" presStyleIdx="0" presStyleCnt="1"/>
      <dgm:spPr>
        <a:custGeom>
          <a:avLst/>
          <a:gdLst/>
          <a:ahLst/>
          <a:cxnLst/>
          <a:rect l="0" t="0" r="0" b="0"/>
          <a:pathLst>
            <a:path>
              <a:moveTo>
                <a:pt x="45720" y="0"/>
              </a:moveTo>
              <a:lnTo>
                <a:pt x="45720" y="196190"/>
              </a:lnTo>
            </a:path>
          </a:pathLst>
        </a:custGeom>
      </dgm:spPr>
    </dgm:pt>
    <dgm:pt modelId="{C24E9660-25DC-4CFA-95D7-1BC99431DFF8}" type="pres">
      <dgm:prSet presAssocID="{16CF1E22-1D02-4938-B93F-D7A92BF242BE}" presName="hierRoot2" presStyleCnt="0">
        <dgm:presLayoutVars>
          <dgm:hierBranch/>
        </dgm:presLayoutVars>
      </dgm:prSet>
      <dgm:spPr/>
    </dgm:pt>
    <dgm:pt modelId="{D1C76406-91C0-4600-ABE2-6D3BDC4B7BD1}" type="pres">
      <dgm:prSet presAssocID="{16CF1E22-1D02-4938-B93F-D7A92BF242BE}" presName="rootComposite" presStyleCnt="0"/>
      <dgm:spPr/>
    </dgm:pt>
    <dgm:pt modelId="{75D36002-7D44-48E0-A160-9CDEDB33965A}" type="pres">
      <dgm:prSet presAssocID="{16CF1E22-1D02-4938-B93F-D7A92BF242BE}" presName="rootText" presStyleLbl="node2" presStyleIdx="0" presStyleCnt="1" custScaleX="117165">
        <dgm:presLayoutVars>
          <dgm:chPref val="3"/>
        </dgm:presLayoutVars>
      </dgm:prSet>
      <dgm:spPr>
        <a:prstGeom prst="roundRect">
          <a:avLst/>
        </a:prstGeom>
      </dgm:spPr>
    </dgm:pt>
    <dgm:pt modelId="{72D11CEB-EB34-4EFA-8511-D06A30330555}" type="pres">
      <dgm:prSet presAssocID="{16CF1E22-1D02-4938-B93F-D7A92BF242BE}" presName="rootConnector" presStyleLbl="node2" presStyleIdx="0" presStyleCnt="1"/>
      <dgm:spPr/>
    </dgm:pt>
    <dgm:pt modelId="{02DE33B1-A0DE-45CA-9186-7675647A6C5A}" type="pres">
      <dgm:prSet presAssocID="{16CF1E22-1D02-4938-B93F-D7A92BF242BE}" presName="hierChild4" presStyleCnt="0"/>
      <dgm:spPr/>
    </dgm:pt>
    <dgm:pt modelId="{D0996CBE-18D4-44DE-AF97-423D45E2D703}" type="pres">
      <dgm:prSet presAssocID="{C4E4801D-E9EC-4D35-BA5E-5E710C3C0476}" presName="Name35" presStyleLbl="parChTrans1D3" presStyleIdx="0" presStyleCnt="3"/>
      <dgm:spPr>
        <a:custGeom>
          <a:avLst/>
          <a:gdLst/>
          <a:ahLst/>
          <a:cxnLst/>
          <a:rect l="0" t="0" r="0" b="0"/>
          <a:pathLst>
            <a:path>
              <a:moveTo>
                <a:pt x="1570631" y="0"/>
              </a:moveTo>
              <a:lnTo>
                <a:pt x="1570631" y="761406"/>
              </a:lnTo>
              <a:lnTo>
                <a:pt x="0" y="761406"/>
              </a:lnTo>
              <a:lnTo>
                <a:pt x="0" y="859501"/>
              </a:lnTo>
            </a:path>
          </a:pathLst>
        </a:custGeom>
      </dgm:spPr>
    </dgm:pt>
    <dgm:pt modelId="{65832020-7923-4AC1-9775-68C54E2EEE39}" type="pres">
      <dgm:prSet presAssocID="{2B5581D4-8E57-489E-A45A-3688A7CACD6C}" presName="hierRoot2" presStyleCnt="0">
        <dgm:presLayoutVars>
          <dgm:hierBranch val="r"/>
        </dgm:presLayoutVars>
      </dgm:prSet>
      <dgm:spPr/>
    </dgm:pt>
    <dgm:pt modelId="{D0AB2F59-D95E-4368-AC5D-76709FB9928A}" type="pres">
      <dgm:prSet presAssocID="{2B5581D4-8E57-489E-A45A-3688A7CACD6C}" presName="rootComposite" presStyleCnt="0"/>
      <dgm:spPr/>
    </dgm:pt>
    <dgm:pt modelId="{A3807C36-0B5D-40A3-B4A4-3EF855CC693F}" type="pres">
      <dgm:prSet presAssocID="{2B5581D4-8E57-489E-A45A-3688A7CACD6C}" presName="rootText" presStyleLbl="node3" presStyleIdx="0" presStyleCnt="2" custScaleX="117165" custScaleY="68433">
        <dgm:presLayoutVars>
          <dgm:chPref val="3"/>
        </dgm:presLayoutVars>
      </dgm:prSet>
      <dgm:spPr>
        <a:prstGeom prst="roundRect">
          <a:avLst/>
        </a:prstGeom>
      </dgm:spPr>
    </dgm:pt>
    <dgm:pt modelId="{B5BA9B63-F7DA-4FF0-82B8-EC39D9EDD00A}" type="pres">
      <dgm:prSet presAssocID="{2B5581D4-8E57-489E-A45A-3688A7CACD6C}" presName="rootConnector" presStyleLbl="node3" presStyleIdx="0" presStyleCnt="2"/>
      <dgm:spPr/>
    </dgm:pt>
    <dgm:pt modelId="{CCF32718-AB6B-45EE-94C1-24276FB356BA}" type="pres">
      <dgm:prSet presAssocID="{2B5581D4-8E57-489E-A45A-3688A7CACD6C}" presName="hierChild4" presStyleCnt="0"/>
      <dgm:spPr/>
    </dgm:pt>
    <dgm:pt modelId="{BC3546DD-0E8D-4082-B1B4-7626514BCEAF}" type="pres">
      <dgm:prSet presAssocID="{DE858DAE-5EBE-4FD5-BE97-57EC754C0DA7}" presName="Name50" presStyleLbl="parChTrans1D4" presStyleIdx="0" presStyleCnt="9"/>
      <dgm:spPr>
        <a:custGeom>
          <a:avLst/>
          <a:gdLst/>
          <a:ahLst/>
          <a:cxnLst/>
          <a:rect l="0" t="0" r="0" b="0"/>
          <a:pathLst>
            <a:path>
              <a:moveTo>
                <a:pt x="0" y="0"/>
              </a:moveTo>
              <a:lnTo>
                <a:pt x="0" y="1325262"/>
              </a:lnTo>
              <a:lnTo>
                <a:pt x="164190" y="1325262"/>
              </a:lnTo>
            </a:path>
          </a:pathLst>
        </a:custGeom>
      </dgm:spPr>
    </dgm:pt>
    <dgm:pt modelId="{7B86FD2A-1DF8-4741-9D3E-BAB6D8B1F3EB}" type="pres">
      <dgm:prSet presAssocID="{FE685550-041E-476D-BCC3-56CD4D8290FC}" presName="hierRoot2" presStyleCnt="0">
        <dgm:presLayoutVars>
          <dgm:hierBranch val="r"/>
        </dgm:presLayoutVars>
      </dgm:prSet>
      <dgm:spPr/>
    </dgm:pt>
    <dgm:pt modelId="{330CAE8B-9992-4DC4-BA44-8DA0801CE569}" type="pres">
      <dgm:prSet presAssocID="{FE685550-041E-476D-BCC3-56CD4D8290FC}" presName="rootComposite" presStyleCnt="0"/>
      <dgm:spPr/>
    </dgm:pt>
    <dgm:pt modelId="{BFEA9421-7E03-40FD-B3B1-980945B0AD43}" type="pres">
      <dgm:prSet presAssocID="{FE685550-041E-476D-BCC3-56CD4D8290FC}" presName="rootText" presStyleLbl="node4" presStyleIdx="0" presStyleCnt="9" custScaleX="315237" custScaleY="483418">
        <dgm:presLayoutVars>
          <dgm:chPref val="3"/>
        </dgm:presLayoutVars>
      </dgm:prSet>
      <dgm:spPr>
        <a:prstGeom prst="roundRect">
          <a:avLst/>
        </a:prstGeom>
      </dgm:spPr>
    </dgm:pt>
    <dgm:pt modelId="{87EEFF51-2ABB-4E90-9CF1-AE560D99DE72}" type="pres">
      <dgm:prSet presAssocID="{FE685550-041E-476D-BCC3-56CD4D8290FC}" presName="rootConnector" presStyleLbl="node4" presStyleIdx="0" presStyleCnt="9"/>
      <dgm:spPr/>
    </dgm:pt>
    <dgm:pt modelId="{FED9B15C-89CF-4200-A536-3C460F6AABEB}" type="pres">
      <dgm:prSet presAssocID="{FE685550-041E-476D-BCC3-56CD4D8290FC}" presName="hierChild4" presStyleCnt="0"/>
      <dgm:spPr/>
    </dgm:pt>
    <dgm:pt modelId="{FD4C380F-A016-4670-89CD-148701D0FB4B}" type="pres">
      <dgm:prSet presAssocID="{FE685550-041E-476D-BCC3-56CD4D8290FC}" presName="hierChild5" presStyleCnt="0"/>
      <dgm:spPr/>
    </dgm:pt>
    <dgm:pt modelId="{ED505FB2-5327-4BB2-9168-6EDC3D0A5E34}" type="pres">
      <dgm:prSet presAssocID="{03773B9E-1EDB-45FE-8789-F533D2666128}" presName="Name50" presStyleLbl="parChTrans1D4" presStyleIdx="1" presStyleCnt="9"/>
      <dgm:spPr>
        <a:custGeom>
          <a:avLst/>
          <a:gdLst/>
          <a:ahLst/>
          <a:cxnLst/>
          <a:rect l="0" t="0" r="0" b="0"/>
          <a:pathLst>
            <a:path>
              <a:moveTo>
                <a:pt x="0" y="0"/>
              </a:moveTo>
              <a:lnTo>
                <a:pt x="0" y="3068176"/>
              </a:lnTo>
              <a:lnTo>
                <a:pt x="164190" y="3068176"/>
              </a:lnTo>
            </a:path>
          </a:pathLst>
        </a:custGeom>
      </dgm:spPr>
    </dgm:pt>
    <dgm:pt modelId="{4AC09B30-9737-4105-8CFC-302E08354C8F}" type="pres">
      <dgm:prSet presAssocID="{B53DAFF5-B412-4F77-BF3B-2E854529E827}" presName="hierRoot2" presStyleCnt="0">
        <dgm:presLayoutVars>
          <dgm:hierBranch val="init"/>
        </dgm:presLayoutVars>
      </dgm:prSet>
      <dgm:spPr/>
    </dgm:pt>
    <dgm:pt modelId="{528D62C1-F98A-443B-B7DF-48BD85ECFCC9}" type="pres">
      <dgm:prSet presAssocID="{B53DAFF5-B412-4F77-BF3B-2E854529E827}" presName="rootComposite" presStyleCnt="0"/>
      <dgm:spPr/>
    </dgm:pt>
    <dgm:pt modelId="{2CBE2C41-3C79-4468-B760-DD061D41B878}" type="pres">
      <dgm:prSet presAssocID="{B53DAFF5-B412-4F77-BF3B-2E854529E827}" presName="rootText" presStyleLbl="node4" presStyleIdx="1" presStyleCnt="9" custScaleX="238448" custScaleY="178820">
        <dgm:presLayoutVars>
          <dgm:chPref val="3"/>
        </dgm:presLayoutVars>
      </dgm:prSet>
      <dgm:spPr>
        <a:prstGeom prst="roundRect">
          <a:avLst/>
        </a:prstGeom>
      </dgm:spPr>
    </dgm:pt>
    <dgm:pt modelId="{DC073BC6-8271-42D1-9474-2E160DEFEB4D}" type="pres">
      <dgm:prSet presAssocID="{B53DAFF5-B412-4F77-BF3B-2E854529E827}" presName="rootConnector" presStyleLbl="node4" presStyleIdx="1" presStyleCnt="9"/>
      <dgm:spPr/>
    </dgm:pt>
    <dgm:pt modelId="{E2D21A5D-16F0-4C4C-A6B0-71361C6FB168}" type="pres">
      <dgm:prSet presAssocID="{B53DAFF5-B412-4F77-BF3B-2E854529E827}" presName="hierChild4" presStyleCnt="0"/>
      <dgm:spPr/>
    </dgm:pt>
    <dgm:pt modelId="{44066420-346F-4F4B-8EF8-FBF34F84F77E}" type="pres">
      <dgm:prSet presAssocID="{B53DAFF5-B412-4F77-BF3B-2E854529E827}" presName="hierChild5" presStyleCnt="0"/>
      <dgm:spPr/>
    </dgm:pt>
    <dgm:pt modelId="{F67216A5-71A1-4766-A2EA-DB69DCD6BC2B}" type="pres">
      <dgm:prSet presAssocID="{3D8196BE-3C0D-4470-814D-63F8A33D3F54}" presName="Name50" presStyleLbl="parChTrans1D4" presStyleIdx="2" presStyleCnt="9"/>
      <dgm:spPr>
        <a:custGeom>
          <a:avLst/>
          <a:gdLst/>
          <a:ahLst/>
          <a:cxnLst/>
          <a:rect l="0" t="0" r="0" b="0"/>
          <a:pathLst>
            <a:path>
              <a:moveTo>
                <a:pt x="0" y="0"/>
              </a:moveTo>
              <a:lnTo>
                <a:pt x="0" y="3915579"/>
              </a:lnTo>
              <a:lnTo>
                <a:pt x="164190" y="3915579"/>
              </a:lnTo>
            </a:path>
          </a:pathLst>
        </a:custGeom>
      </dgm:spPr>
    </dgm:pt>
    <dgm:pt modelId="{48979F0F-9DE6-4A0F-90E5-D05933A3071B}" type="pres">
      <dgm:prSet presAssocID="{E6973002-FDDD-4057-A307-EFFEFF3F4A8D}" presName="hierRoot2" presStyleCnt="0">
        <dgm:presLayoutVars>
          <dgm:hierBranch val="r"/>
        </dgm:presLayoutVars>
      </dgm:prSet>
      <dgm:spPr/>
    </dgm:pt>
    <dgm:pt modelId="{57C899F6-3529-497B-888C-7E0D446CF5EE}" type="pres">
      <dgm:prSet presAssocID="{E6973002-FDDD-4057-A307-EFFEFF3F4A8D}" presName="rootComposite" presStyleCnt="0"/>
      <dgm:spPr/>
    </dgm:pt>
    <dgm:pt modelId="{D854619C-76E2-4B1A-A2E5-A7A4CE4513A2}" type="pres">
      <dgm:prSet presAssocID="{E6973002-FDDD-4057-A307-EFFEFF3F4A8D}" presName="rootText" presStyleLbl="node4" presStyleIdx="2" presStyleCnt="9" custScaleX="135796" custScaleY="144715" custLinFactNeighborX="11215" custLinFactNeighborY="12235">
        <dgm:presLayoutVars>
          <dgm:chPref val="3"/>
        </dgm:presLayoutVars>
      </dgm:prSet>
      <dgm:spPr>
        <a:prstGeom prst="roundRect">
          <a:avLst/>
        </a:prstGeom>
      </dgm:spPr>
    </dgm:pt>
    <dgm:pt modelId="{1D4F5229-8F73-4C68-B893-3B157F32A3C7}" type="pres">
      <dgm:prSet presAssocID="{E6973002-FDDD-4057-A307-EFFEFF3F4A8D}" presName="rootConnector" presStyleLbl="node4" presStyleIdx="2" presStyleCnt="9"/>
      <dgm:spPr/>
    </dgm:pt>
    <dgm:pt modelId="{EDDB2C90-B81B-437A-BEC2-E45B77115A23}" type="pres">
      <dgm:prSet presAssocID="{E6973002-FDDD-4057-A307-EFFEFF3F4A8D}" presName="hierChild4" presStyleCnt="0"/>
      <dgm:spPr/>
    </dgm:pt>
    <dgm:pt modelId="{D70955DF-1760-497D-BA8E-2BF1B0793308}" type="pres">
      <dgm:prSet presAssocID="{E6973002-FDDD-4057-A307-EFFEFF3F4A8D}" presName="hierChild5" presStyleCnt="0"/>
      <dgm:spPr/>
    </dgm:pt>
    <dgm:pt modelId="{09C42E6E-D48B-4A14-AD73-623F96025FE7}" type="pres">
      <dgm:prSet presAssocID="{3A6E98F1-5343-4B03-BA75-AF79988CA1DC}" presName="Name50" presStyleLbl="parChTrans1D4" presStyleIdx="3" presStyleCnt="9"/>
      <dgm:spPr>
        <a:custGeom>
          <a:avLst/>
          <a:gdLst/>
          <a:ahLst/>
          <a:cxnLst/>
          <a:rect l="0" t="0" r="0" b="0"/>
          <a:pathLst>
            <a:path>
              <a:moveTo>
                <a:pt x="0" y="0"/>
              </a:moveTo>
              <a:lnTo>
                <a:pt x="0" y="4578890"/>
              </a:lnTo>
              <a:lnTo>
                <a:pt x="164190" y="4578890"/>
              </a:lnTo>
            </a:path>
          </a:pathLst>
        </a:custGeom>
      </dgm:spPr>
    </dgm:pt>
    <dgm:pt modelId="{E8FB0D03-77B9-4780-9DDE-496AD3F2B31E}" type="pres">
      <dgm:prSet presAssocID="{80B5CE9B-4D04-443C-96B0-7358E67A9CD2}" presName="hierRoot2" presStyleCnt="0">
        <dgm:presLayoutVars>
          <dgm:hierBranch val="r"/>
        </dgm:presLayoutVars>
      </dgm:prSet>
      <dgm:spPr/>
    </dgm:pt>
    <dgm:pt modelId="{62BCD5FA-0ACE-49DC-8AE4-DB88D21C1905}" type="pres">
      <dgm:prSet presAssocID="{80B5CE9B-4D04-443C-96B0-7358E67A9CD2}" presName="rootComposite" presStyleCnt="0"/>
      <dgm:spPr/>
    </dgm:pt>
    <dgm:pt modelId="{EAE9443A-8D93-4E6D-BF2D-28499AD0CAC3}" type="pres">
      <dgm:prSet presAssocID="{80B5CE9B-4D04-443C-96B0-7358E67A9CD2}" presName="rootText" presStyleLbl="node4" presStyleIdx="3" presStyleCnt="9" custScaleX="139597" custScaleY="132928" custLinFactNeighborX="3059" custLinFactNeighborY="-2039">
        <dgm:presLayoutVars>
          <dgm:chPref val="3"/>
        </dgm:presLayoutVars>
      </dgm:prSet>
      <dgm:spPr>
        <a:prstGeom prst="roundRect">
          <a:avLst/>
        </a:prstGeom>
      </dgm:spPr>
    </dgm:pt>
    <dgm:pt modelId="{1F9D4F9C-B152-4983-8497-D4547B44ACD7}" type="pres">
      <dgm:prSet presAssocID="{80B5CE9B-4D04-443C-96B0-7358E67A9CD2}" presName="rootConnector" presStyleLbl="node4" presStyleIdx="3" presStyleCnt="9"/>
      <dgm:spPr/>
    </dgm:pt>
    <dgm:pt modelId="{92C84FBA-C03F-4934-B763-33398A4FB24D}" type="pres">
      <dgm:prSet presAssocID="{80B5CE9B-4D04-443C-96B0-7358E67A9CD2}" presName="hierChild4" presStyleCnt="0"/>
      <dgm:spPr/>
    </dgm:pt>
    <dgm:pt modelId="{5E977D54-3DBE-4D85-9E6B-22D1A3AE3863}" type="pres">
      <dgm:prSet presAssocID="{80B5CE9B-4D04-443C-96B0-7358E67A9CD2}" presName="hierChild5" presStyleCnt="0"/>
      <dgm:spPr/>
    </dgm:pt>
    <dgm:pt modelId="{840E11F2-69CC-4B8E-98B6-1EB58C411989}" type="pres">
      <dgm:prSet presAssocID="{2B5581D4-8E57-489E-A45A-3688A7CACD6C}" presName="hierChild5" presStyleCnt="0"/>
      <dgm:spPr/>
    </dgm:pt>
    <dgm:pt modelId="{B1095C97-5F1C-4F21-B1DB-7B9824E4525C}" type="pres">
      <dgm:prSet presAssocID="{2EFA87F2-9706-4B7D-AA96-544B813999DF}" presName="Name35" presStyleLbl="parChTrans1D3" presStyleIdx="1" presStyleCnt="3"/>
      <dgm:spPr>
        <a:custGeom>
          <a:avLst/>
          <a:gdLst/>
          <a:ahLst/>
          <a:cxnLst/>
          <a:rect l="0" t="0" r="0" b="0"/>
          <a:pathLst>
            <a:path>
              <a:moveTo>
                <a:pt x="0" y="0"/>
              </a:moveTo>
              <a:lnTo>
                <a:pt x="0" y="761406"/>
              </a:lnTo>
              <a:lnTo>
                <a:pt x="1570631" y="761406"/>
              </a:lnTo>
              <a:lnTo>
                <a:pt x="1570631" y="859501"/>
              </a:lnTo>
            </a:path>
          </a:pathLst>
        </a:custGeom>
      </dgm:spPr>
    </dgm:pt>
    <dgm:pt modelId="{3FE3EBEF-9033-4C8F-9E20-62C6CF15587F}" type="pres">
      <dgm:prSet presAssocID="{9FB67754-9159-40F0-86D7-9B89DC4B2791}" presName="hierRoot2" presStyleCnt="0">
        <dgm:presLayoutVars>
          <dgm:hierBranch val="r"/>
        </dgm:presLayoutVars>
      </dgm:prSet>
      <dgm:spPr/>
    </dgm:pt>
    <dgm:pt modelId="{8D9BA9CD-7197-4A7A-BF01-3DB9E181AC80}" type="pres">
      <dgm:prSet presAssocID="{9FB67754-9159-40F0-86D7-9B89DC4B2791}" presName="rootComposite" presStyleCnt="0"/>
      <dgm:spPr/>
    </dgm:pt>
    <dgm:pt modelId="{66EEA82C-7428-445C-99C0-4FA93F88905B}" type="pres">
      <dgm:prSet presAssocID="{9FB67754-9159-40F0-86D7-9B89DC4B2791}" presName="rootText" presStyleLbl="node3" presStyleIdx="1" presStyleCnt="2" custScaleX="117165" custScaleY="77350">
        <dgm:presLayoutVars>
          <dgm:chPref val="3"/>
        </dgm:presLayoutVars>
      </dgm:prSet>
      <dgm:spPr>
        <a:prstGeom prst="roundRect">
          <a:avLst/>
        </a:prstGeom>
      </dgm:spPr>
    </dgm:pt>
    <dgm:pt modelId="{704B511E-DC15-4892-AC46-D884B935E932}" type="pres">
      <dgm:prSet presAssocID="{9FB67754-9159-40F0-86D7-9B89DC4B2791}" presName="rootConnector" presStyleLbl="node3" presStyleIdx="1" presStyleCnt="2"/>
      <dgm:spPr/>
    </dgm:pt>
    <dgm:pt modelId="{25D86B66-2E7F-49F1-A312-51034486DA05}" type="pres">
      <dgm:prSet presAssocID="{9FB67754-9159-40F0-86D7-9B89DC4B2791}" presName="hierChild4" presStyleCnt="0"/>
      <dgm:spPr/>
    </dgm:pt>
    <dgm:pt modelId="{9420BB88-EECF-43FB-AC04-2187AA15DC12}" type="pres">
      <dgm:prSet presAssocID="{D04481A7-7B1A-4A67-8D9B-70414583B95B}" presName="Name50" presStyleLbl="parChTrans1D4" presStyleIdx="4" presStyleCnt="9"/>
      <dgm:spPr>
        <a:custGeom>
          <a:avLst/>
          <a:gdLst/>
          <a:ahLst/>
          <a:cxnLst/>
          <a:rect l="0" t="0" r="0" b="0"/>
          <a:pathLst>
            <a:path>
              <a:moveTo>
                <a:pt x="0" y="0"/>
              </a:moveTo>
              <a:lnTo>
                <a:pt x="0" y="1088294"/>
              </a:lnTo>
              <a:lnTo>
                <a:pt x="164190" y="1088294"/>
              </a:lnTo>
            </a:path>
          </a:pathLst>
        </a:custGeom>
      </dgm:spPr>
    </dgm:pt>
    <dgm:pt modelId="{8310BF6C-C2F9-48BE-9DC1-6BD7C3A523C6}" type="pres">
      <dgm:prSet presAssocID="{4A8C4F79-04A6-4E06-BFB5-35A4BDB5B3EF}" presName="hierRoot2" presStyleCnt="0">
        <dgm:presLayoutVars>
          <dgm:hierBranch val="init"/>
        </dgm:presLayoutVars>
      </dgm:prSet>
      <dgm:spPr/>
    </dgm:pt>
    <dgm:pt modelId="{01835E0D-11B8-446F-A264-FD0E193A8F66}" type="pres">
      <dgm:prSet presAssocID="{4A8C4F79-04A6-4E06-BFB5-35A4BDB5B3EF}" presName="rootComposite" presStyleCnt="0"/>
      <dgm:spPr/>
    </dgm:pt>
    <dgm:pt modelId="{49871C52-1FD3-4C97-8D79-0DE46A7C7D41}" type="pres">
      <dgm:prSet presAssocID="{4A8C4F79-04A6-4E06-BFB5-35A4BDB5B3EF}" presName="rootText" presStyleLbl="node4" presStyleIdx="4" presStyleCnt="9" custScaleX="283693" custScaleY="381959" custLinFactNeighborX="-5023" custLinFactNeighborY="2870">
        <dgm:presLayoutVars>
          <dgm:chPref val="3"/>
        </dgm:presLayoutVars>
      </dgm:prSet>
      <dgm:spPr>
        <a:prstGeom prst="rect">
          <a:avLst/>
        </a:prstGeom>
      </dgm:spPr>
    </dgm:pt>
    <dgm:pt modelId="{0351B08B-7CB4-4D17-A319-FE2661B78CC6}" type="pres">
      <dgm:prSet presAssocID="{4A8C4F79-04A6-4E06-BFB5-35A4BDB5B3EF}" presName="rootConnector" presStyleLbl="node4" presStyleIdx="4" presStyleCnt="9"/>
      <dgm:spPr/>
    </dgm:pt>
    <dgm:pt modelId="{151DBB6A-3C8F-42B4-99E4-F799B9F2CB80}" type="pres">
      <dgm:prSet presAssocID="{4A8C4F79-04A6-4E06-BFB5-35A4BDB5B3EF}" presName="hierChild4" presStyleCnt="0"/>
      <dgm:spPr/>
    </dgm:pt>
    <dgm:pt modelId="{BCFAC75F-2CC9-46C7-9595-94400F2D6D41}" type="pres">
      <dgm:prSet presAssocID="{4A8C4F79-04A6-4E06-BFB5-35A4BDB5B3EF}" presName="hierChild5" presStyleCnt="0"/>
      <dgm:spPr/>
    </dgm:pt>
    <dgm:pt modelId="{AEE1A4A1-65C5-447C-83E9-232E92EC7A89}" type="pres">
      <dgm:prSet presAssocID="{422D798F-8F78-41E5-BDB6-CBCDAD72CB46}" presName="Name50" presStyleLbl="parChTrans1D4" presStyleIdx="5" presStyleCnt="9"/>
      <dgm:spPr>
        <a:custGeom>
          <a:avLst/>
          <a:gdLst/>
          <a:ahLst/>
          <a:cxnLst/>
          <a:rect l="0" t="0" r="0" b="0"/>
          <a:pathLst>
            <a:path>
              <a:moveTo>
                <a:pt x="0" y="0"/>
              </a:moveTo>
              <a:lnTo>
                <a:pt x="0" y="3393852"/>
              </a:lnTo>
              <a:lnTo>
                <a:pt x="164190" y="3393852"/>
              </a:lnTo>
            </a:path>
          </a:pathLst>
        </a:custGeom>
      </dgm:spPr>
    </dgm:pt>
    <dgm:pt modelId="{AE0D62C9-4D3E-487A-95F4-44825D6EF849}" type="pres">
      <dgm:prSet presAssocID="{7BA8D282-C01A-4597-93A2-80D2EC6C6D11}" presName="hierRoot2" presStyleCnt="0">
        <dgm:presLayoutVars>
          <dgm:hierBranch val="init"/>
        </dgm:presLayoutVars>
      </dgm:prSet>
      <dgm:spPr/>
    </dgm:pt>
    <dgm:pt modelId="{825DED20-D9CD-41FF-92F7-C8C8828BFF18}" type="pres">
      <dgm:prSet presAssocID="{7BA8D282-C01A-4597-93A2-80D2EC6C6D11}" presName="rootComposite" presStyleCnt="0"/>
      <dgm:spPr/>
    </dgm:pt>
    <dgm:pt modelId="{8C1C3DE2-1924-4248-80A9-73117FAB2144}" type="pres">
      <dgm:prSet presAssocID="{7BA8D282-C01A-4597-93A2-80D2EC6C6D11}" presName="rootText" presStyleLbl="node4" presStyleIdx="5" presStyleCnt="9" custScaleX="241844">
        <dgm:presLayoutVars>
          <dgm:chPref val="3"/>
        </dgm:presLayoutVars>
      </dgm:prSet>
      <dgm:spPr>
        <a:prstGeom prst="rect">
          <a:avLst/>
        </a:prstGeom>
      </dgm:spPr>
    </dgm:pt>
    <dgm:pt modelId="{6D5F2FD2-43F6-4446-817D-11C483EFE0F3}" type="pres">
      <dgm:prSet presAssocID="{7BA8D282-C01A-4597-93A2-80D2EC6C6D11}" presName="rootConnector" presStyleLbl="node4" presStyleIdx="5" presStyleCnt="9"/>
      <dgm:spPr/>
    </dgm:pt>
    <dgm:pt modelId="{816C3EA1-BE13-4CD1-BAE6-1286B6AD5340}" type="pres">
      <dgm:prSet presAssocID="{7BA8D282-C01A-4597-93A2-80D2EC6C6D11}" presName="hierChild4" presStyleCnt="0"/>
      <dgm:spPr/>
    </dgm:pt>
    <dgm:pt modelId="{9565EC4A-9397-4D8C-BFA7-FC1656996838}" type="pres">
      <dgm:prSet presAssocID="{7BA8D282-C01A-4597-93A2-80D2EC6C6D11}" presName="hierChild5" presStyleCnt="0"/>
      <dgm:spPr/>
    </dgm:pt>
    <dgm:pt modelId="{401321F2-86EB-4E45-93C5-45919BF6E586}" type="pres">
      <dgm:prSet presAssocID="{15C9F406-6615-4151-B53F-48F782C9369E}" presName="Name50" presStyleLbl="parChTrans1D4" presStyleIdx="6" presStyleCnt="9"/>
      <dgm:spPr>
        <a:custGeom>
          <a:avLst/>
          <a:gdLst/>
          <a:ahLst/>
          <a:cxnLst/>
          <a:rect l="0" t="0" r="0" b="0"/>
          <a:pathLst>
            <a:path>
              <a:moveTo>
                <a:pt x="0" y="0"/>
              </a:moveTo>
              <a:lnTo>
                <a:pt x="0" y="4057163"/>
              </a:lnTo>
              <a:lnTo>
                <a:pt x="164190" y="4057163"/>
              </a:lnTo>
            </a:path>
          </a:pathLst>
        </a:custGeom>
      </dgm:spPr>
    </dgm:pt>
    <dgm:pt modelId="{11C45FF4-65AA-4DEF-9921-405ED7E7FACD}" type="pres">
      <dgm:prSet presAssocID="{C6193E1B-B2FF-44CA-BCD9-73601DEDE947}" presName="hierRoot2" presStyleCnt="0">
        <dgm:presLayoutVars>
          <dgm:hierBranch val="init"/>
        </dgm:presLayoutVars>
      </dgm:prSet>
      <dgm:spPr/>
    </dgm:pt>
    <dgm:pt modelId="{413DC863-369C-4CAB-B951-7A9C3DDF083D}" type="pres">
      <dgm:prSet presAssocID="{C6193E1B-B2FF-44CA-BCD9-73601DEDE947}" presName="rootComposite" presStyleCnt="0"/>
      <dgm:spPr/>
    </dgm:pt>
    <dgm:pt modelId="{926EC7A3-5B25-404E-B33E-D45E6AF9A889}" type="pres">
      <dgm:prSet presAssocID="{C6193E1B-B2FF-44CA-BCD9-73601DEDE947}" presName="rootText" presStyleLbl="node4" presStyleIdx="6" presStyleCnt="9" custScaleX="189570" custScaleY="109088" custLinFactNeighborX="39762" custLinFactNeighborY="-8156">
        <dgm:presLayoutVars>
          <dgm:chPref val="3"/>
        </dgm:presLayoutVars>
      </dgm:prSet>
      <dgm:spPr>
        <a:prstGeom prst="rect">
          <a:avLst/>
        </a:prstGeom>
      </dgm:spPr>
    </dgm:pt>
    <dgm:pt modelId="{F306555B-2CCF-4EE7-984E-8963567B553A}" type="pres">
      <dgm:prSet presAssocID="{C6193E1B-B2FF-44CA-BCD9-73601DEDE947}" presName="rootConnector" presStyleLbl="node4" presStyleIdx="6" presStyleCnt="9"/>
      <dgm:spPr/>
    </dgm:pt>
    <dgm:pt modelId="{D68842CB-E0C4-4123-85F7-C7A67F8AD20F}" type="pres">
      <dgm:prSet presAssocID="{C6193E1B-B2FF-44CA-BCD9-73601DEDE947}" presName="hierChild4" presStyleCnt="0"/>
      <dgm:spPr/>
    </dgm:pt>
    <dgm:pt modelId="{2DAB5A3D-3CE1-4B8C-95E5-799D865E0CFB}" type="pres">
      <dgm:prSet presAssocID="{C6193E1B-B2FF-44CA-BCD9-73601DEDE947}" presName="hierChild5" presStyleCnt="0"/>
      <dgm:spPr/>
    </dgm:pt>
    <dgm:pt modelId="{E2E5E55B-3A32-490A-A21C-9994DE3C9BD3}" type="pres">
      <dgm:prSet presAssocID="{6D4D6556-6FB1-402A-B1F6-4AE4C2304BAF}" presName="Name50" presStyleLbl="parChTrans1D4" presStyleIdx="7" presStyleCnt="9"/>
      <dgm:spPr>
        <a:custGeom>
          <a:avLst/>
          <a:gdLst/>
          <a:ahLst/>
          <a:cxnLst/>
          <a:rect l="0" t="0" r="0" b="0"/>
          <a:pathLst>
            <a:path>
              <a:moveTo>
                <a:pt x="0" y="0"/>
              </a:moveTo>
              <a:lnTo>
                <a:pt x="0" y="4720474"/>
              </a:lnTo>
              <a:lnTo>
                <a:pt x="164190" y="4720474"/>
              </a:lnTo>
            </a:path>
          </a:pathLst>
        </a:custGeom>
      </dgm:spPr>
    </dgm:pt>
    <dgm:pt modelId="{44844C04-0115-42EF-8920-C64BBC5648B6}" type="pres">
      <dgm:prSet presAssocID="{344BF5C0-D77A-4A94-A420-A0E038B5E9C4}" presName="hierRoot2" presStyleCnt="0">
        <dgm:presLayoutVars>
          <dgm:hierBranch val="init"/>
        </dgm:presLayoutVars>
      </dgm:prSet>
      <dgm:spPr/>
    </dgm:pt>
    <dgm:pt modelId="{FDE12886-CF90-4965-BA8C-D80AC529915B}" type="pres">
      <dgm:prSet presAssocID="{344BF5C0-D77A-4A94-A420-A0E038B5E9C4}" presName="rootComposite" presStyleCnt="0"/>
      <dgm:spPr/>
    </dgm:pt>
    <dgm:pt modelId="{8BD90F18-756C-41B2-A007-ECAE0B6DFDF1}" type="pres">
      <dgm:prSet presAssocID="{344BF5C0-D77A-4A94-A420-A0E038B5E9C4}" presName="rootText" presStyleLbl="node4" presStyleIdx="7" presStyleCnt="9" custScaleX="230515" custScaleY="152512" custLinFactNeighborX="2039">
        <dgm:presLayoutVars>
          <dgm:chPref val="3"/>
        </dgm:presLayoutVars>
      </dgm:prSet>
      <dgm:spPr>
        <a:prstGeom prst="rect">
          <a:avLst/>
        </a:prstGeom>
      </dgm:spPr>
    </dgm:pt>
    <dgm:pt modelId="{97731D13-04F8-4824-9A5C-1B3204EFD597}" type="pres">
      <dgm:prSet presAssocID="{344BF5C0-D77A-4A94-A420-A0E038B5E9C4}" presName="rootConnector" presStyleLbl="node4" presStyleIdx="7" presStyleCnt="9"/>
      <dgm:spPr/>
    </dgm:pt>
    <dgm:pt modelId="{F43F8698-1780-4AFD-9895-B2901C94F251}" type="pres">
      <dgm:prSet presAssocID="{344BF5C0-D77A-4A94-A420-A0E038B5E9C4}" presName="hierChild4" presStyleCnt="0"/>
      <dgm:spPr/>
    </dgm:pt>
    <dgm:pt modelId="{0116FF7C-8E11-439B-9741-4402939FA1E4}" type="pres">
      <dgm:prSet presAssocID="{344BF5C0-D77A-4A94-A420-A0E038B5E9C4}" presName="hierChild5" presStyleCnt="0"/>
      <dgm:spPr/>
    </dgm:pt>
    <dgm:pt modelId="{1927B942-0790-43E2-BB0E-7A2A56B21EED}" type="pres">
      <dgm:prSet presAssocID="{15888042-A1B3-4B6A-AC37-B716EEA64C49}" presName="Name50" presStyleLbl="parChTrans1D4" presStyleIdx="8" presStyleCnt="9"/>
      <dgm:spPr>
        <a:custGeom>
          <a:avLst/>
          <a:gdLst/>
          <a:ahLst/>
          <a:cxnLst/>
          <a:rect l="0" t="0" r="0" b="0"/>
          <a:pathLst>
            <a:path>
              <a:moveTo>
                <a:pt x="0" y="0"/>
              </a:moveTo>
              <a:lnTo>
                <a:pt x="0" y="5376063"/>
              </a:lnTo>
              <a:lnTo>
                <a:pt x="164190" y="5376063"/>
              </a:lnTo>
            </a:path>
          </a:pathLst>
        </a:custGeom>
      </dgm:spPr>
    </dgm:pt>
    <dgm:pt modelId="{7ED7EB95-3938-4BD1-BDDB-2548B6E6BC2F}" type="pres">
      <dgm:prSet presAssocID="{E3F135DC-0C5D-4EBE-8C04-9A30F1EA62B4}" presName="hierRoot2" presStyleCnt="0">
        <dgm:presLayoutVars>
          <dgm:hierBranch val="init"/>
        </dgm:presLayoutVars>
      </dgm:prSet>
      <dgm:spPr/>
    </dgm:pt>
    <dgm:pt modelId="{5561B60F-4BFE-4810-BAB9-CC4E05A463AE}" type="pres">
      <dgm:prSet presAssocID="{E3F135DC-0C5D-4EBE-8C04-9A30F1EA62B4}" presName="rootComposite" presStyleCnt="0"/>
      <dgm:spPr/>
    </dgm:pt>
    <dgm:pt modelId="{790C1930-4E70-499C-8643-96C2A8387D84}" type="pres">
      <dgm:prSet presAssocID="{E3F135DC-0C5D-4EBE-8C04-9A30F1EA62B4}" presName="rootText" presStyleLbl="node4" presStyleIdx="8" presStyleCnt="9" custScaleX="149372" custLinFactNeighborY="-1653">
        <dgm:presLayoutVars>
          <dgm:chPref val="3"/>
        </dgm:presLayoutVars>
      </dgm:prSet>
      <dgm:spPr>
        <a:prstGeom prst="rect">
          <a:avLst/>
        </a:prstGeom>
      </dgm:spPr>
    </dgm:pt>
    <dgm:pt modelId="{966DA4AD-A648-4DAB-98C7-172686ACF94A}" type="pres">
      <dgm:prSet presAssocID="{E3F135DC-0C5D-4EBE-8C04-9A30F1EA62B4}" presName="rootConnector" presStyleLbl="node4" presStyleIdx="8" presStyleCnt="9"/>
      <dgm:spPr/>
    </dgm:pt>
    <dgm:pt modelId="{3B70319B-D838-4692-AD3C-60A51E233942}" type="pres">
      <dgm:prSet presAssocID="{E3F135DC-0C5D-4EBE-8C04-9A30F1EA62B4}" presName="hierChild4" presStyleCnt="0"/>
      <dgm:spPr/>
    </dgm:pt>
    <dgm:pt modelId="{F8856AED-9C77-4094-BA66-865E38D5D1D6}" type="pres">
      <dgm:prSet presAssocID="{E3F135DC-0C5D-4EBE-8C04-9A30F1EA62B4}" presName="hierChild5" presStyleCnt="0"/>
      <dgm:spPr/>
    </dgm:pt>
    <dgm:pt modelId="{CCB5E20B-8D5F-491A-A530-83CB976B85F1}" type="pres">
      <dgm:prSet presAssocID="{9FB67754-9159-40F0-86D7-9B89DC4B2791}" presName="hierChild5" presStyleCnt="0"/>
      <dgm:spPr/>
    </dgm:pt>
    <dgm:pt modelId="{1084EAE5-F632-4F5A-B81D-80F6FA758753}" type="pres">
      <dgm:prSet presAssocID="{16CF1E22-1D02-4938-B93F-D7A92BF242BE}" presName="hierChild5" presStyleCnt="0"/>
      <dgm:spPr/>
    </dgm:pt>
    <dgm:pt modelId="{33D76EDE-0E76-4A49-BB12-CD769555D7F5}" type="pres">
      <dgm:prSet presAssocID="{FD39C92C-D8EC-49EA-865A-370D962128F0}" presName="Name111" presStyleLbl="parChTrans1D3" presStyleIdx="2" presStyleCnt="3"/>
      <dgm:spPr>
        <a:custGeom>
          <a:avLst/>
          <a:gdLst/>
          <a:ahLst/>
          <a:cxnLst/>
          <a:rect l="0" t="0" r="0" b="0"/>
          <a:pathLst>
            <a:path>
              <a:moveTo>
                <a:pt x="98095" y="0"/>
              </a:moveTo>
              <a:lnTo>
                <a:pt x="98095" y="429750"/>
              </a:lnTo>
              <a:lnTo>
                <a:pt x="0" y="429750"/>
              </a:lnTo>
            </a:path>
          </a:pathLst>
        </a:custGeom>
      </dgm:spPr>
    </dgm:pt>
    <dgm:pt modelId="{5A256B89-13E7-4456-B076-8B1CD564A8A2}" type="pres">
      <dgm:prSet presAssocID="{C2C6AF7F-064D-402D-ADA7-85F1D5DCE201}" presName="hierRoot3" presStyleCnt="0">
        <dgm:presLayoutVars>
          <dgm:hierBranch val="init"/>
        </dgm:presLayoutVars>
      </dgm:prSet>
      <dgm:spPr/>
    </dgm:pt>
    <dgm:pt modelId="{895F9CEE-C25B-4597-BBDE-5BA2D4721260}" type="pres">
      <dgm:prSet presAssocID="{C2C6AF7F-064D-402D-ADA7-85F1D5DCE201}" presName="rootComposite3" presStyleCnt="0"/>
      <dgm:spPr/>
    </dgm:pt>
    <dgm:pt modelId="{0B0026B5-182F-4ED5-8DB4-C9F412AE23F4}" type="pres">
      <dgm:prSet presAssocID="{C2C6AF7F-064D-402D-ADA7-85F1D5DCE201}" presName="rootText3" presStyleLbl="asst2" presStyleIdx="0" presStyleCnt="1" custScaleX="145563" custLinFactNeighborX="-12198" custLinFactNeighborY="-1435">
        <dgm:presLayoutVars>
          <dgm:chPref val="3"/>
        </dgm:presLayoutVars>
      </dgm:prSet>
      <dgm:spPr>
        <a:prstGeom prst="rect">
          <a:avLst/>
        </a:prstGeom>
      </dgm:spPr>
    </dgm:pt>
    <dgm:pt modelId="{72173293-FA91-498C-8711-DBE322C8BFE5}" type="pres">
      <dgm:prSet presAssocID="{C2C6AF7F-064D-402D-ADA7-85F1D5DCE201}" presName="rootConnector3" presStyleLbl="asst2" presStyleIdx="0" presStyleCnt="1"/>
      <dgm:spPr/>
    </dgm:pt>
    <dgm:pt modelId="{0060C687-290B-4FF4-A9A6-CE17DD32036D}" type="pres">
      <dgm:prSet presAssocID="{C2C6AF7F-064D-402D-ADA7-85F1D5DCE201}" presName="hierChild6" presStyleCnt="0"/>
      <dgm:spPr/>
    </dgm:pt>
    <dgm:pt modelId="{5E3FD552-3356-4888-9C19-A8BAF457C0D5}" type="pres">
      <dgm:prSet presAssocID="{C2C6AF7F-064D-402D-ADA7-85F1D5DCE201}" presName="hierChild7" presStyleCnt="0"/>
      <dgm:spPr/>
    </dgm:pt>
    <dgm:pt modelId="{162AF8E6-DB77-49D2-91CC-DF2E35FF8612}" type="pres">
      <dgm:prSet presAssocID="{5DF38E2C-843F-411C-A815-B506AD3F5B29}" presName="hierChild3" presStyleCnt="0"/>
      <dgm:spPr/>
    </dgm:pt>
  </dgm:ptLst>
  <dgm:cxnLst>
    <dgm:cxn modelId="{47157801-4712-4E9F-BBB6-D128F5D0747F}" type="presOf" srcId="{03773B9E-1EDB-45FE-8789-F533D2666128}" destId="{ED505FB2-5327-4BB2-9168-6EDC3D0A5E34}" srcOrd="0" destOrd="0" presId="urn:microsoft.com/office/officeart/2005/8/layout/orgChart1"/>
    <dgm:cxn modelId="{C9265804-330B-4102-8B43-FF1CA733A04A}" type="presOf" srcId="{E3F135DC-0C5D-4EBE-8C04-9A30F1EA62B4}" destId="{790C1930-4E70-499C-8643-96C2A8387D84}" srcOrd="0" destOrd="0" presId="urn:microsoft.com/office/officeart/2005/8/layout/orgChart1"/>
    <dgm:cxn modelId="{1D81430B-8615-448C-AA16-6E6142D10D33}" srcId="{16CF1E22-1D02-4938-B93F-D7A92BF242BE}" destId="{2B5581D4-8E57-489E-A45A-3688A7CACD6C}" srcOrd="0" destOrd="0" parTransId="{C4E4801D-E9EC-4D35-BA5E-5E710C3C0476}" sibTransId="{60A0E357-B5F6-40D2-8602-48637447A318}"/>
    <dgm:cxn modelId="{A97E1813-496C-4489-B941-9CE5C3FC7BD9}" type="presOf" srcId="{7BA8D282-C01A-4597-93A2-80D2EC6C6D11}" destId="{6D5F2FD2-43F6-4446-817D-11C483EFE0F3}" srcOrd="1" destOrd="0" presId="urn:microsoft.com/office/officeart/2005/8/layout/orgChart1"/>
    <dgm:cxn modelId="{12BB0B14-21A3-49F0-9435-F3869B8AF410}" srcId="{2B5581D4-8E57-489E-A45A-3688A7CACD6C}" destId="{B53DAFF5-B412-4F77-BF3B-2E854529E827}" srcOrd="1" destOrd="0" parTransId="{03773B9E-1EDB-45FE-8789-F533D2666128}" sibTransId="{4AADE7D8-172A-44BA-9EDB-7889A8A67511}"/>
    <dgm:cxn modelId="{DA167D14-C0DC-46BF-8030-BFA94FF5F518}" type="presOf" srcId="{15C9F406-6615-4151-B53F-48F782C9369E}" destId="{401321F2-86EB-4E45-93C5-45919BF6E586}" srcOrd="0" destOrd="0" presId="urn:microsoft.com/office/officeart/2005/8/layout/orgChart1"/>
    <dgm:cxn modelId="{E6448614-7ED0-4967-8D0A-8CE01AA83238}" srcId="{9FB67754-9159-40F0-86D7-9B89DC4B2791}" destId="{C6193E1B-B2FF-44CA-BCD9-73601DEDE947}" srcOrd="2" destOrd="0" parTransId="{15C9F406-6615-4151-B53F-48F782C9369E}" sibTransId="{676AAAC6-D1BE-4594-91C0-72AB48D5BDA0}"/>
    <dgm:cxn modelId="{87076217-F329-46F2-9082-3C996AC215CD}" srcId="{9FB67754-9159-40F0-86D7-9B89DC4B2791}" destId="{344BF5C0-D77A-4A94-A420-A0E038B5E9C4}" srcOrd="3" destOrd="0" parTransId="{6D4D6556-6FB1-402A-B1F6-4AE4C2304BAF}" sibTransId="{F514E4C6-D114-4E84-8923-F22903C80E20}"/>
    <dgm:cxn modelId="{00EAF11B-8862-42EC-853E-1A346EF8A085}" type="presOf" srcId="{3D8196BE-3C0D-4470-814D-63F8A33D3F54}" destId="{F67216A5-71A1-4766-A2EA-DB69DCD6BC2B}" srcOrd="0" destOrd="0" presId="urn:microsoft.com/office/officeart/2005/8/layout/orgChart1"/>
    <dgm:cxn modelId="{334AF31C-FFE5-411C-A2B9-4D73838A7C65}" srcId="{9FB67754-9159-40F0-86D7-9B89DC4B2791}" destId="{7BA8D282-C01A-4597-93A2-80D2EC6C6D11}" srcOrd="1" destOrd="0" parTransId="{422D798F-8F78-41E5-BDB6-CBCDAD72CB46}" sibTransId="{40EF8C1F-7AE5-409A-A0CA-906A0F5268E3}"/>
    <dgm:cxn modelId="{1D216120-6915-424F-9730-9FE3472C7B24}" type="presOf" srcId="{FE685550-041E-476D-BCC3-56CD4D8290FC}" destId="{87EEFF51-2ABB-4E90-9CF1-AE560D99DE72}" srcOrd="1" destOrd="0" presId="urn:microsoft.com/office/officeart/2005/8/layout/orgChart1"/>
    <dgm:cxn modelId="{A0EB1D26-CDE2-4320-8DEF-3467FC835562}" type="presOf" srcId="{2EFA87F2-9706-4B7D-AA96-544B813999DF}" destId="{B1095C97-5F1C-4F21-B1DB-7B9824E4525C}" srcOrd="0" destOrd="0" presId="urn:microsoft.com/office/officeart/2005/8/layout/orgChart1"/>
    <dgm:cxn modelId="{373D012E-8861-4264-87F6-38B48A555B04}" type="presOf" srcId="{3A6E98F1-5343-4B03-BA75-AF79988CA1DC}" destId="{09C42E6E-D48B-4A14-AD73-623F96025FE7}" srcOrd="0" destOrd="0" presId="urn:microsoft.com/office/officeart/2005/8/layout/orgChart1"/>
    <dgm:cxn modelId="{87DFB538-FAE3-412F-98E9-C63FDE47F0C4}" type="presOf" srcId="{B53DAFF5-B412-4F77-BF3B-2E854529E827}" destId="{DC073BC6-8271-42D1-9474-2E160DEFEB4D}" srcOrd="1" destOrd="0" presId="urn:microsoft.com/office/officeart/2005/8/layout/orgChart1"/>
    <dgm:cxn modelId="{A0020D40-349A-427B-B104-7476E8B39E54}" type="presOf" srcId="{5DF38E2C-843F-411C-A815-B506AD3F5B29}" destId="{0B8183E2-3A0D-4C85-A55E-83A522C238E5}" srcOrd="0" destOrd="0" presId="urn:microsoft.com/office/officeart/2005/8/layout/orgChart1"/>
    <dgm:cxn modelId="{7429BA5B-502F-47B4-8F5F-E2D27AB58E78}" type="presOf" srcId="{9FB67754-9159-40F0-86D7-9B89DC4B2791}" destId="{704B511E-DC15-4892-AC46-D884B935E932}" srcOrd="1" destOrd="0" presId="urn:microsoft.com/office/officeart/2005/8/layout/orgChart1"/>
    <dgm:cxn modelId="{F8380C5D-A255-4CA3-ACA8-0B5AC90DB4ED}" srcId="{2B5581D4-8E57-489E-A45A-3688A7CACD6C}" destId="{FE685550-041E-476D-BCC3-56CD4D8290FC}" srcOrd="0" destOrd="0" parTransId="{DE858DAE-5EBE-4FD5-BE97-57EC754C0DA7}" sibTransId="{1AC421D4-76E2-454D-98BC-8E72B39AC407}"/>
    <dgm:cxn modelId="{CC99EA5D-3912-4652-B94B-A4761445254C}" type="presOf" srcId="{344BF5C0-D77A-4A94-A420-A0E038B5E9C4}" destId="{8BD90F18-756C-41B2-A007-ECAE0B6DFDF1}" srcOrd="0" destOrd="0" presId="urn:microsoft.com/office/officeart/2005/8/layout/orgChart1"/>
    <dgm:cxn modelId="{6F252C41-4282-4DFE-8E9F-3D21D234727C}" srcId="{16CF1E22-1D02-4938-B93F-D7A92BF242BE}" destId="{C2C6AF7F-064D-402D-ADA7-85F1D5DCE201}" srcOrd="2" destOrd="0" parTransId="{FD39C92C-D8EC-49EA-865A-370D962128F0}" sibTransId="{9F7A894B-678F-46E2-97A4-217EA45C6C94}"/>
    <dgm:cxn modelId="{77FE1A44-F797-47A0-8B92-3A90C77FAA7B}" type="presOf" srcId="{80B5CE9B-4D04-443C-96B0-7358E67A9CD2}" destId="{1F9D4F9C-B152-4983-8497-D4547B44ACD7}" srcOrd="1" destOrd="0" presId="urn:microsoft.com/office/officeart/2005/8/layout/orgChart1"/>
    <dgm:cxn modelId="{66E38A45-C4A6-4550-9E4C-D480A664CBDB}" type="presOf" srcId="{5DF38E2C-843F-411C-A815-B506AD3F5B29}" destId="{EDE74B68-8B0E-44B6-A74F-9BECB46E6EB0}" srcOrd="1" destOrd="0" presId="urn:microsoft.com/office/officeart/2005/8/layout/orgChart1"/>
    <dgm:cxn modelId="{CC811E68-43A9-41DA-B263-ED98E5472533}" type="presOf" srcId="{DE858DAE-5EBE-4FD5-BE97-57EC754C0DA7}" destId="{BC3546DD-0E8D-4082-B1B4-7626514BCEAF}" srcOrd="0" destOrd="0" presId="urn:microsoft.com/office/officeart/2005/8/layout/orgChart1"/>
    <dgm:cxn modelId="{A3ABBC69-D13D-465F-8477-DF839A10C760}" srcId="{0D750806-8FDF-4E4B-BDCC-EC6EC9918C0D}" destId="{5DF38E2C-843F-411C-A815-B506AD3F5B29}" srcOrd="0" destOrd="0" parTransId="{A2F8ECE1-DF16-4786-B43C-ECB9FAD0B759}" sibTransId="{F5B87204-CEE3-46FD-8876-D3BCF9C8B0B6}"/>
    <dgm:cxn modelId="{8BBCCD6A-CECC-423E-A0B0-26522F12E09F}" type="presOf" srcId="{E6973002-FDDD-4057-A307-EFFEFF3F4A8D}" destId="{1D4F5229-8F73-4C68-B893-3B157F32A3C7}" srcOrd="1" destOrd="0" presId="urn:microsoft.com/office/officeart/2005/8/layout/orgChart1"/>
    <dgm:cxn modelId="{998F256B-0738-48A5-8C97-6C7455058FCA}" type="presOf" srcId="{DA6BB149-37DB-46EC-A009-930B6C78640F}" destId="{A16FA82E-607B-4EA1-9375-B7B43864A201}" srcOrd="0" destOrd="0" presId="urn:microsoft.com/office/officeart/2005/8/layout/orgChart1"/>
    <dgm:cxn modelId="{681EB16E-B7BD-4CF7-BFE7-8A12692FCA99}" type="presOf" srcId="{6D4D6556-6FB1-402A-B1F6-4AE4C2304BAF}" destId="{E2E5E55B-3A32-490A-A21C-9994DE3C9BD3}" srcOrd="0" destOrd="0" presId="urn:microsoft.com/office/officeart/2005/8/layout/orgChart1"/>
    <dgm:cxn modelId="{C05D7172-1190-412D-AFC8-DACB3DBA3F72}" srcId="{16CF1E22-1D02-4938-B93F-D7A92BF242BE}" destId="{9FB67754-9159-40F0-86D7-9B89DC4B2791}" srcOrd="1" destOrd="0" parTransId="{2EFA87F2-9706-4B7D-AA96-544B813999DF}" sibTransId="{C74AC2D3-6BC4-4528-AD66-E91B15D9435F}"/>
    <dgm:cxn modelId="{B7404453-721C-449A-A1F6-514F643D3358}" type="presOf" srcId="{2B5581D4-8E57-489E-A45A-3688A7CACD6C}" destId="{A3807C36-0B5D-40A3-B4A4-3EF855CC693F}" srcOrd="0" destOrd="0" presId="urn:microsoft.com/office/officeart/2005/8/layout/orgChart1"/>
    <dgm:cxn modelId="{8859CE76-A890-4DB1-9056-108444B240C6}" type="presOf" srcId="{B53DAFF5-B412-4F77-BF3B-2E854529E827}" destId="{2CBE2C41-3C79-4468-B760-DD061D41B878}" srcOrd="0" destOrd="0" presId="urn:microsoft.com/office/officeart/2005/8/layout/orgChart1"/>
    <dgm:cxn modelId="{65EC5C57-1FD4-4269-B1A6-F2216528E4A3}" type="presOf" srcId="{C2C6AF7F-064D-402D-ADA7-85F1D5DCE201}" destId="{0B0026B5-182F-4ED5-8DB4-C9F412AE23F4}" srcOrd="0" destOrd="0" presId="urn:microsoft.com/office/officeart/2005/8/layout/orgChart1"/>
    <dgm:cxn modelId="{D0B38C57-2079-4D62-9D23-A74BA36047F0}" srcId="{2B5581D4-8E57-489E-A45A-3688A7CACD6C}" destId="{80B5CE9B-4D04-443C-96B0-7358E67A9CD2}" srcOrd="3" destOrd="0" parTransId="{3A6E98F1-5343-4B03-BA75-AF79988CA1DC}" sibTransId="{2541560E-854C-46AA-883D-863EC56AB010}"/>
    <dgm:cxn modelId="{C32CC657-F37E-4B47-B9D8-F12A892852F8}" type="presOf" srcId="{E3F135DC-0C5D-4EBE-8C04-9A30F1EA62B4}" destId="{966DA4AD-A648-4DAB-98C7-172686ACF94A}" srcOrd="1" destOrd="0" presId="urn:microsoft.com/office/officeart/2005/8/layout/orgChart1"/>
    <dgm:cxn modelId="{D0196678-466A-4E1F-935A-49803BEB984A}" type="presOf" srcId="{C2C6AF7F-064D-402D-ADA7-85F1D5DCE201}" destId="{72173293-FA91-498C-8711-DBE322C8BFE5}" srcOrd="1" destOrd="0" presId="urn:microsoft.com/office/officeart/2005/8/layout/orgChart1"/>
    <dgm:cxn modelId="{CFFE8679-0059-4FD6-9F2F-1FD55AC78421}" type="presOf" srcId="{E6973002-FDDD-4057-A307-EFFEFF3F4A8D}" destId="{D854619C-76E2-4B1A-A2E5-A7A4CE4513A2}" srcOrd="0" destOrd="0" presId="urn:microsoft.com/office/officeart/2005/8/layout/orgChart1"/>
    <dgm:cxn modelId="{71FA8F79-8E4F-4505-AAD1-EA0B883EE6C3}" type="presOf" srcId="{7BA8D282-C01A-4597-93A2-80D2EC6C6D11}" destId="{8C1C3DE2-1924-4248-80A9-73117FAB2144}" srcOrd="0" destOrd="0" presId="urn:microsoft.com/office/officeart/2005/8/layout/orgChart1"/>
    <dgm:cxn modelId="{E9639D79-0DAC-48E5-8731-A7291CC7C29D}" type="presOf" srcId="{D04481A7-7B1A-4A67-8D9B-70414583B95B}" destId="{9420BB88-EECF-43FB-AC04-2187AA15DC12}" srcOrd="0" destOrd="0" presId="urn:microsoft.com/office/officeart/2005/8/layout/orgChart1"/>
    <dgm:cxn modelId="{361D6F7E-45BB-4C3E-ADA8-C505E7F9B13D}" type="presOf" srcId="{0D750806-8FDF-4E4B-BDCC-EC6EC9918C0D}" destId="{291D2749-7714-4B43-941D-7611F59BB8FB}" srcOrd="0" destOrd="0" presId="urn:microsoft.com/office/officeart/2005/8/layout/orgChart1"/>
    <dgm:cxn modelId="{614F4181-4857-45BA-83ED-A296413397AA}" type="presOf" srcId="{4A8C4F79-04A6-4E06-BFB5-35A4BDB5B3EF}" destId="{49871C52-1FD3-4C97-8D79-0DE46A7C7D41}" srcOrd="0" destOrd="0" presId="urn:microsoft.com/office/officeart/2005/8/layout/orgChart1"/>
    <dgm:cxn modelId="{63A26299-3D54-4965-901B-27B76D409907}" srcId="{9FB67754-9159-40F0-86D7-9B89DC4B2791}" destId="{4A8C4F79-04A6-4E06-BFB5-35A4BDB5B3EF}" srcOrd="0" destOrd="0" parTransId="{D04481A7-7B1A-4A67-8D9B-70414583B95B}" sibTransId="{E1ED6E53-EF95-4A20-BD3C-DCD6842AC0A3}"/>
    <dgm:cxn modelId="{5195AA99-688C-4C37-BC87-46AB99B9AEB8}" type="presOf" srcId="{16CF1E22-1D02-4938-B93F-D7A92BF242BE}" destId="{75D36002-7D44-48E0-A160-9CDEDB33965A}" srcOrd="0" destOrd="0" presId="urn:microsoft.com/office/officeart/2005/8/layout/orgChart1"/>
    <dgm:cxn modelId="{A2CC81A3-BBFE-4881-9AA1-7A64312F74C9}" type="presOf" srcId="{15888042-A1B3-4B6A-AC37-B716EEA64C49}" destId="{1927B942-0790-43E2-BB0E-7A2A56B21EED}" srcOrd="0" destOrd="0" presId="urn:microsoft.com/office/officeart/2005/8/layout/orgChart1"/>
    <dgm:cxn modelId="{5E1E1DAF-FF80-43CC-BF84-546357CCED1B}" type="presOf" srcId="{C4E4801D-E9EC-4D35-BA5E-5E710C3C0476}" destId="{D0996CBE-18D4-44DE-AF97-423D45E2D703}" srcOrd="0" destOrd="0" presId="urn:microsoft.com/office/officeart/2005/8/layout/orgChart1"/>
    <dgm:cxn modelId="{825F9CB3-4851-451E-BE60-1F981FB15BCD}" type="presOf" srcId="{9FB67754-9159-40F0-86D7-9B89DC4B2791}" destId="{66EEA82C-7428-445C-99C0-4FA93F88905B}" srcOrd="0" destOrd="0" presId="urn:microsoft.com/office/officeart/2005/8/layout/orgChart1"/>
    <dgm:cxn modelId="{381EADB8-282C-4F94-B215-E8D3C6DC49BA}" srcId="{2B5581D4-8E57-489E-A45A-3688A7CACD6C}" destId="{E6973002-FDDD-4057-A307-EFFEFF3F4A8D}" srcOrd="2" destOrd="0" parTransId="{3D8196BE-3C0D-4470-814D-63F8A33D3F54}" sibTransId="{E24904BF-2F75-4BF0-85C1-BD2841FF43EB}"/>
    <dgm:cxn modelId="{283771C1-B6E3-4900-9748-03153AFDC63A}" type="presOf" srcId="{80B5CE9B-4D04-443C-96B0-7358E67A9CD2}" destId="{EAE9443A-8D93-4E6D-BF2D-28499AD0CAC3}" srcOrd="0" destOrd="0" presId="urn:microsoft.com/office/officeart/2005/8/layout/orgChart1"/>
    <dgm:cxn modelId="{C12B26C7-8D18-40F6-BA52-7FB04934B928}" type="presOf" srcId="{FE685550-041E-476D-BCC3-56CD4D8290FC}" destId="{BFEA9421-7E03-40FD-B3B1-980945B0AD43}" srcOrd="0" destOrd="0" presId="urn:microsoft.com/office/officeart/2005/8/layout/orgChart1"/>
    <dgm:cxn modelId="{DD051FDB-51D1-48E0-B982-22C9F4872AC9}" type="presOf" srcId="{16CF1E22-1D02-4938-B93F-D7A92BF242BE}" destId="{72D11CEB-EB34-4EFA-8511-D06A30330555}" srcOrd="1" destOrd="0" presId="urn:microsoft.com/office/officeart/2005/8/layout/orgChart1"/>
    <dgm:cxn modelId="{0CEF3CDE-16D7-4C2B-83BC-8B5AD97EF30D}" srcId="{5DF38E2C-843F-411C-A815-B506AD3F5B29}" destId="{16CF1E22-1D02-4938-B93F-D7A92BF242BE}" srcOrd="0" destOrd="0" parTransId="{DA6BB149-37DB-46EC-A009-930B6C78640F}" sibTransId="{9934F530-2CCA-442B-9D8E-D153C95CE57D}"/>
    <dgm:cxn modelId="{261AB6DE-77D6-4182-A462-788979CAD135}" type="presOf" srcId="{4A8C4F79-04A6-4E06-BFB5-35A4BDB5B3EF}" destId="{0351B08B-7CB4-4D17-A319-FE2661B78CC6}" srcOrd="1" destOrd="0" presId="urn:microsoft.com/office/officeart/2005/8/layout/orgChart1"/>
    <dgm:cxn modelId="{5FEF0FE0-37BE-4028-9778-3C612550A49B}" type="presOf" srcId="{C6193E1B-B2FF-44CA-BCD9-73601DEDE947}" destId="{926EC7A3-5B25-404E-B33E-D45E6AF9A889}" srcOrd="0" destOrd="0" presId="urn:microsoft.com/office/officeart/2005/8/layout/orgChart1"/>
    <dgm:cxn modelId="{B73775E5-BC51-4026-AE88-F256C14944D1}" type="presOf" srcId="{344BF5C0-D77A-4A94-A420-A0E038B5E9C4}" destId="{97731D13-04F8-4824-9A5C-1B3204EFD597}" srcOrd="1" destOrd="0" presId="urn:microsoft.com/office/officeart/2005/8/layout/orgChart1"/>
    <dgm:cxn modelId="{0F52A1E9-CF1E-4D10-8254-147ACA2CFF9F}" srcId="{9FB67754-9159-40F0-86D7-9B89DC4B2791}" destId="{E3F135DC-0C5D-4EBE-8C04-9A30F1EA62B4}" srcOrd="4" destOrd="0" parTransId="{15888042-A1B3-4B6A-AC37-B716EEA64C49}" sibTransId="{10843AEA-DAC4-46D0-9AD4-2C4ADC95FDFE}"/>
    <dgm:cxn modelId="{DA63C5EB-B272-41F1-9094-C469CE23926A}" type="presOf" srcId="{FD39C92C-D8EC-49EA-865A-370D962128F0}" destId="{33D76EDE-0E76-4A49-BB12-CD769555D7F5}" srcOrd="0" destOrd="0" presId="urn:microsoft.com/office/officeart/2005/8/layout/orgChart1"/>
    <dgm:cxn modelId="{D5ACB4F2-86EB-4DA5-BDE1-17CAF7EBCE0F}" type="presOf" srcId="{2B5581D4-8E57-489E-A45A-3688A7CACD6C}" destId="{B5BA9B63-F7DA-4FF0-82B8-EC39D9EDD00A}" srcOrd="1" destOrd="0" presId="urn:microsoft.com/office/officeart/2005/8/layout/orgChart1"/>
    <dgm:cxn modelId="{19AAF5F3-2EC8-49ED-8AB4-C8AB9B8A513D}" type="presOf" srcId="{422D798F-8F78-41E5-BDB6-CBCDAD72CB46}" destId="{AEE1A4A1-65C5-447C-83E9-232E92EC7A89}" srcOrd="0" destOrd="0" presId="urn:microsoft.com/office/officeart/2005/8/layout/orgChart1"/>
    <dgm:cxn modelId="{A6A7A8FF-8978-4459-8D00-0B221EFE463F}" type="presOf" srcId="{C6193E1B-B2FF-44CA-BCD9-73601DEDE947}" destId="{F306555B-2CCF-4EE7-984E-8963567B553A}" srcOrd="1" destOrd="0" presId="urn:microsoft.com/office/officeart/2005/8/layout/orgChart1"/>
    <dgm:cxn modelId="{FB589D37-07D1-4847-A6E7-606027C83B3C}" type="presParOf" srcId="{291D2749-7714-4B43-941D-7611F59BB8FB}" destId="{76263E1B-2977-4A1A-9C08-37FA7B619A6E}" srcOrd="0" destOrd="0" presId="urn:microsoft.com/office/officeart/2005/8/layout/orgChart1"/>
    <dgm:cxn modelId="{934B7BC9-B29C-4EF3-8378-69A230341462}" type="presParOf" srcId="{76263E1B-2977-4A1A-9C08-37FA7B619A6E}" destId="{4ECDE605-A18F-48E2-BE3B-116EC4775CD7}" srcOrd="0" destOrd="0" presId="urn:microsoft.com/office/officeart/2005/8/layout/orgChart1"/>
    <dgm:cxn modelId="{106B720E-3F4F-47FF-A13C-6FB8B15B86D6}" type="presParOf" srcId="{4ECDE605-A18F-48E2-BE3B-116EC4775CD7}" destId="{0B8183E2-3A0D-4C85-A55E-83A522C238E5}" srcOrd="0" destOrd="0" presId="urn:microsoft.com/office/officeart/2005/8/layout/orgChart1"/>
    <dgm:cxn modelId="{89DAEFC0-C320-47A8-A2DF-75AA08B09EC6}" type="presParOf" srcId="{4ECDE605-A18F-48E2-BE3B-116EC4775CD7}" destId="{EDE74B68-8B0E-44B6-A74F-9BECB46E6EB0}" srcOrd="1" destOrd="0" presId="urn:microsoft.com/office/officeart/2005/8/layout/orgChart1"/>
    <dgm:cxn modelId="{EFFA6373-D9C7-4FC7-A854-8C9F43685C8D}" type="presParOf" srcId="{76263E1B-2977-4A1A-9C08-37FA7B619A6E}" destId="{30A4A653-574B-41D8-9173-2F38841F6787}" srcOrd="1" destOrd="0" presId="urn:microsoft.com/office/officeart/2005/8/layout/orgChart1"/>
    <dgm:cxn modelId="{582ADE18-D1D0-4A26-AAD8-12FB5F5F9DB6}" type="presParOf" srcId="{30A4A653-574B-41D8-9173-2F38841F6787}" destId="{A16FA82E-607B-4EA1-9375-B7B43864A201}" srcOrd="0" destOrd="0" presId="urn:microsoft.com/office/officeart/2005/8/layout/orgChart1"/>
    <dgm:cxn modelId="{C7ED7CB4-ABAF-4E04-A6CE-3307D93AAA05}" type="presParOf" srcId="{30A4A653-574B-41D8-9173-2F38841F6787}" destId="{C24E9660-25DC-4CFA-95D7-1BC99431DFF8}" srcOrd="1" destOrd="0" presId="urn:microsoft.com/office/officeart/2005/8/layout/orgChart1"/>
    <dgm:cxn modelId="{12462617-C551-495D-8D21-4619BE8E9A6B}" type="presParOf" srcId="{C24E9660-25DC-4CFA-95D7-1BC99431DFF8}" destId="{D1C76406-91C0-4600-ABE2-6D3BDC4B7BD1}" srcOrd="0" destOrd="0" presId="urn:microsoft.com/office/officeart/2005/8/layout/orgChart1"/>
    <dgm:cxn modelId="{C1D45BB9-0D20-4BE8-9E6C-573363FAA118}" type="presParOf" srcId="{D1C76406-91C0-4600-ABE2-6D3BDC4B7BD1}" destId="{75D36002-7D44-48E0-A160-9CDEDB33965A}" srcOrd="0" destOrd="0" presId="urn:microsoft.com/office/officeart/2005/8/layout/orgChart1"/>
    <dgm:cxn modelId="{0E87DDE5-CCF8-43F3-A024-B9416B96D7FA}" type="presParOf" srcId="{D1C76406-91C0-4600-ABE2-6D3BDC4B7BD1}" destId="{72D11CEB-EB34-4EFA-8511-D06A30330555}" srcOrd="1" destOrd="0" presId="urn:microsoft.com/office/officeart/2005/8/layout/orgChart1"/>
    <dgm:cxn modelId="{4BA330E2-C8F8-494B-88BB-A2695E807D68}" type="presParOf" srcId="{C24E9660-25DC-4CFA-95D7-1BC99431DFF8}" destId="{02DE33B1-A0DE-45CA-9186-7675647A6C5A}" srcOrd="1" destOrd="0" presId="urn:microsoft.com/office/officeart/2005/8/layout/orgChart1"/>
    <dgm:cxn modelId="{23271326-4564-43BB-8E4D-1BD1484094F1}" type="presParOf" srcId="{02DE33B1-A0DE-45CA-9186-7675647A6C5A}" destId="{D0996CBE-18D4-44DE-AF97-423D45E2D703}" srcOrd="0" destOrd="0" presId="urn:microsoft.com/office/officeart/2005/8/layout/orgChart1"/>
    <dgm:cxn modelId="{0924A07F-5FAA-416D-B4D5-80C8BD280B41}" type="presParOf" srcId="{02DE33B1-A0DE-45CA-9186-7675647A6C5A}" destId="{65832020-7923-4AC1-9775-68C54E2EEE39}" srcOrd="1" destOrd="0" presId="urn:microsoft.com/office/officeart/2005/8/layout/orgChart1"/>
    <dgm:cxn modelId="{9B7D9771-1F01-41E4-811E-AE4051FB0D95}" type="presParOf" srcId="{65832020-7923-4AC1-9775-68C54E2EEE39}" destId="{D0AB2F59-D95E-4368-AC5D-76709FB9928A}" srcOrd="0" destOrd="0" presId="urn:microsoft.com/office/officeart/2005/8/layout/orgChart1"/>
    <dgm:cxn modelId="{6EAF10BE-B4EC-4395-B3A0-86F1B27A7271}" type="presParOf" srcId="{D0AB2F59-D95E-4368-AC5D-76709FB9928A}" destId="{A3807C36-0B5D-40A3-B4A4-3EF855CC693F}" srcOrd="0" destOrd="0" presId="urn:microsoft.com/office/officeart/2005/8/layout/orgChart1"/>
    <dgm:cxn modelId="{7C6C2D0F-85FD-4D68-AEB4-B1BE07C10610}" type="presParOf" srcId="{D0AB2F59-D95E-4368-AC5D-76709FB9928A}" destId="{B5BA9B63-F7DA-4FF0-82B8-EC39D9EDD00A}" srcOrd="1" destOrd="0" presId="urn:microsoft.com/office/officeart/2005/8/layout/orgChart1"/>
    <dgm:cxn modelId="{0A8212C1-D1CB-469E-9551-C5D1EA8DA3E5}" type="presParOf" srcId="{65832020-7923-4AC1-9775-68C54E2EEE39}" destId="{CCF32718-AB6B-45EE-94C1-24276FB356BA}" srcOrd="1" destOrd="0" presId="urn:microsoft.com/office/officeart/2005/8/layout/orgChart1"/>
    <dgm:cxn modelId="{E92993A8-6013-404E-8154-7C878B5E493E}" type="presParOf" srcId="{CCF32718-AB6B-45EE-94C1-24276FB356BA}" destId="{BC3546DD-0E8D-4082-B1B4-7626514BCEAF}" srcOrd="0" destOrd="0" presId="urn:microsoft.com/office/officeart/2005/8/layout/orgChart1"/>
    <dgm:cxn modelId="{E946182E-8D9D-46B1-9A50-74E5A922B1F9}" type="presParOf" srcId="{CCF32718-AB6B-45EE-94C1-24276FB356BA}" destId="{7B86FD2A-1DF8-4741-9D3E-BAB6D8B1F3EB}" srcOrd="1" destOrd="0" presId="urn:microsoft.com/office/officeart/2005/8/layout/orgChart1"/>
    <dgm:cxn modelId="{19E393A8-EA37-47A1-B61A-B0A4FB95D8B6}" type="presParOf" srcId="{7B86FD2A-1DF8-4741-9D3E-BAB6D8B1F3EB}" destId="{330CAE8B-9992-4DC4-BA44-8DA0801CE569}" srcOrd="0" destOrd="0" presId="urn:microsoft.com/office/officeart/2005/8/layout/orgChart1"/>
    <dgm:cxn modelId="{1111DD45-235D-4F57-AB46-E51204871A49}" type="presParOf" srcId="{330CAE8B-9992-4DC4-BA44-8DA0801CE569}" destId="{BFEA9421-7E03-40FD-B3B1-980945B0AD43}" srcOrd="0" destOrd="0" presId="urn:microsoft.com/office/officeart/2005/8/layout/orgChart1"/>
    <dgm:cxn modelId="{BAC97B5A-A81C-4A7F-8BEA-546814441999}" type="presParOf" srcId="{330CAE8B-9992-4DC4-BA44-8DA0801CE569}" destId="{87EEFF51-2ABB-4E90-9CF1-AE560D99DE72}" srcOrd="1" destOrd="0" presId="urn:microsoft.com/office/officeart/2005/8/layout/orgChart1"/>
    <dgm:cxn modelId="{9BCC6F05-6CE0-492A-B98F-CE42763F4712}" type="presParOf" srcId="{7B86FD2A-1DF8-4741-9D3E-BAB6D8B1F3EB}" destId="{FED9B15C-89CF-4200-A536-3C460F6AABEB}" srcOrd="1" destOrd="0" presId="urn:microsoft.com/office/officeart/2005/8/layout/orgChart1"/>
    <dgm:cxn modelId="{0E74B952-590E-4BD6-9317-8C8A88D28991}" type="presParOf" srcId="{7B86FD2A-1DF8-4741-9D3E-BAB6D8B1F3EB}" destId="{FD4C380F-A016-4670-89CD-148701D0FB4B}" srcOrd="2" destOrd="0" presId="urn:microsoft.com/office/officeart/2005/8/layout/orgChart1"/>
    <dgm:cxn modelId="{B6BA651F-206D-41CD-B9F0-83CF1B6D9F1A}" type="presParOf" srcId="{CCF32718-AB6B-45EE-94C1-24276FB356BA}" destId="{ED505FB2-5327-4BB2-9168-6EDC3D0A5E34}" srcOrd="2" destOrd="0" presId="urn:microsoft.com/office/officeart/2005/8/layout/orgChart1"/>
    <dgm:cxn modelId="{5F81E37E-9B81-44DC-92B9-63146BD19661}" type="presParOf" srcId="{CCF32718-AB6B-45EE-94C1-24276FB356BA}" destId="{4AC09B30-9737-4105-8CFC-302E08354C8F}" srcOrd="3" destOrd="0" presId="urn:microsoft.com/office/officeart/2005/8/layout/orgChart1"/>
    <dgm:cxn modelId="{08478243-6AA7-4197-B87A-FC38896EC563}" type="presParOf" srcId="{4AC09B30-9737-4105-8CFC-302E08354C8F}" destId="{528D62C1-F98A-443B-B7DF-48BD85ECFCC9}" srcOrd="0" destOrd="0" presId="urn:microsoft.com/office/officeart/2005/8/layout/orgChart1"/>
    <dgm:cxn modelId="{99154A30-4276-4322-ABF2-A1FA16D106FA}" type="presParOf" srcId="{528D62C1-F98A-443B-B7DF-48BD85ECFCC9}" destId="{2CBE2C41-3C79-4468-B760-DD061D41B878}" srcOrd="0" destOrd="0" presId="urn:microsoft.com/office/officeart/2005/8/layout/orgChart1"/>
    <dgm:cxn modelId="{23209AD6-612F-483E-B689-6B639E20BCCD}" type="presParOf" srcId="{528D62C1-F98A-443B-B7DF-48BD85ECFCC9}" destId="{DC073BC6-8271-42D1-9474-2E160DEFEB4D}" srcOrd="1" destOrd="0" presId="urn:microsoft.com/office/officeart/2005/8/layout/orgChart1"/>
    <dgm:cxn modelId="{6C55BAAB-094E-4169-ABEB-15EC233E65D7}" type="presParOf" srcId="{4AC09B30-9737-4105-8CFC-302E08354C8F}" destId="{E2D21A5D-16F0-4C4C-A6B0-71361C6FB168}" srcOrd="1" destOrd="0" presId="urn:microsoft.com/office/officeart/2005/8/layout/orgChart1"/>
    <dgm:cxn modelId="{C987C70B-A987-4988-AADB-4343FEAC0F3C}" type="presParOf" srcId="{4AC09B30-9737-4105-8CFC-302E08354C8F}" destId="{44066420-346F-4F4B-8EF8-FBF34F84F77E}" srcOrd="2" destOrd="0" presId="urn:microsoft.com/office/officeart/2005/8/layout/orgChart1"/>
    <dgm:cxn modelId="{11888D07-66DE-4F01-80E2-6B6D2E2B1637}" type="presParOf" srcId="{CCF32718-AB6B-45EE-94C1-24276FB356BA}" destId="{F67216A5-71A1-4766-A2EA-DB69DCD6BC2B}" srcOrd="4" destOrd="0" presId="urn:microsoft.com/office/officeart/2005/8/layout/orgChart1"/>
    <dgm:cxn modelId="{8A904CCE-A8E6-4FE1-A683-D341B816483D}" type="presParOf" srcId="{CCF32718-AB6B-45EE-94C1-24276FB356BA}" destId="{48979F0F-9DE6-4A0F-90E5-D05933A3071B}" srcOrd="5" destOrd="0" presId="urn:microsoft.com/office/officeart/2005/8/layout/orgChart1"/>
    <dgm:cxn modelId="{8B3C856D-A7E7-4C7C-B376-B11681999753}" type="presParOf" srcId="{48979F0F-9DE6-4A0F-90E5-D05933A3071B}" destId="{57C899F6-3529-497B-888C-7E0D446CF5EE}" srcOrd="0" destOrd="0" presId="urn:microsoft.com/office/officeart/2005/8/layout/orgChart1"/>
    <dgm:cxn modelId="{038DAE26-A30B-43BB-A237-3C8BD84D4568}" type="presParOf" srcId="{57C899F6-3529-497B-888C-7E0D446CF5EE}" destId="{D854619C-76E2-4B1A-A2E5-A7A4CE4513A2}" srcOrd="0" destOrd="0" presId="urn:microsoft.com/office/officeart/2005/8/layout/orgChart1"/>
    <dgm:cxn modelId="{A4FEEA73-C91D-4753-86F5-3BF1C3CAC26D}" type="presParOf" srcId="{57C899F6-3529-497B-888C-7E0D446CF5EE}" destId="{1D4F5229-8F73-4C68-B893-3B157F32A3C7}" srcOrd="1" destOrd="0" presId="urn:microsoft.com/office/officeart/2005/8/layout/orgChart1"/>
    <dgm:cxn modelId="{3330B53A-AD46-470A-A332-78E29888C65D}" type="presParOf" srcId="{48979F0F-9DE6-4A0F-90E5-D05933A3071B}" destId="{EDDB2C90-B81B-437A-BEC2-E45B77115A23}" srcOrd="1" destOrd="0" presId="urn:microsoft.com/office/officeart/2005/8/layout/orgChart1"/>
    <dgm:cxn modelId="{7B789872-2C75-481A-8D5D-92F26DB98769}" type="presParOf" srcId="{48979F0F-9DE6-4A0F-90E5-D05933A3071B}" destId="{D70955DF-1760-497D-BA8E-2BF1B0793308}" srcOrd="2" destOrd="0" presId="urn:microsoft.com/office/officeart/2005/8/layout/orgChart1"/>
    <dgm:cxn modelId="{13B0A7AD-D7EE-40A6-8575-59D4F4176EAC}" type="presParOf" srcId="{CCF32718-AB6B-45EE-94C1-24276FB356BA}" destId="{09C42E6E-D48B-4A14-AD73-623F96025FE7}" srcOrd="6" destOrd="0" presId="urn:microsoft.com/office/officeart/2005/8/layout/orgChart1"/>
    <dgm:cxn modelId="{FBB534B4-B384-4FD6-AB7F-11B929061DC6}" type="presParOf" srcId="{CCF32718-AB6B-45EE-94C1-24276FB356BA}" destId="{E8FB0D03-77B9-4780-9DDE-496AD3F2B31E}" srcOrd="7" destOrd="0" presId="urn:microsoft.com/office/officeart/2005/8/layout/orgChart1"/>
    <dgm:cxn modelId="{F44F82B6-CC72-456A-A55E-5374F3991E7E}" type="presParOf" srcId="{E8FB0D03-77B9-4780-9DDE-496AD3F2B31E}" destId="{62BCD5FA-0ACE-49DC-8AE4-DB88D21C1905}" srcOrd="0" destOrd="0" presId="urn:microsoft.com/office/officeart/2005/8/layout/orgChart1"/>
    <dgm:cxn modelId="{D832C816-F948-4C7A-ABDF-DD9D7726F558}" type="presParOf" srcId="{62BCD5FA-0ACE-49DC-8AE4-DB88D21C1905}" destId="{EAE9443A-8D93-4E6D-BF2D-28499AD0CAC3}" srcOrd="0" destOrd="0" presId="urn:microsoft.com/office/officeart/2005/8/layout/orgChart1"/>
    <dgm:cxn modelId="{6926A811-0DED-4F73-9981-CC76098822EE}" type="presParOf" srcId="{62BCD5FA-0ACE-49DC-8AE4-DB88D21C1905}" destId="{1F9D4F9C-B152-4983-8497-D4547B44ACD7}" srcOrd="1" destOrd="0" presId="urn:microsoft.com/office/officeart/2005/8/layout/orgChart1"/>
    <dgm:cxn modelId="{81BD8C12-6227-406F-B8FC-A76EB2A883A5}" type="presParOf" srcId="{E8FB0D03-77B9-4780-9DDE-496AD3F2B31E}" destId="{92C84FBA-C03F-4934-B763-33398A4FB24D}" srcOrd="1" destOrd="0" presId="urn:microsoft.com/office/officeart/2005/8/layout/orgChart1"/>
    <dgm:cxn modelId="{6050448B-E9EE-4DEC-9194-5677C70872E6}" type="presParOf" srcId="{E8FB0D03-77B9-4780-9DDE-496AD3F2B31E}" destId="{5E977D54-3DBE-4D85-9E6B-22D1A3AE3863}" srcOrd="2" destOrd="0" presId="urn:microsoft.com/office/officeart/2005/8/layout/orgChart1"/>
    <dgm:cxn modelId="{B22FB49C-E0AD-4B5D-9C7B-1C8EB6C75D31}" type="presParOf" srcId="{65832020-7923-4AC1-9775-68C54E2EEE39}" destId="{840E11F2-69CC-4B8E-98B6-1EB58C411989}" srcOrd="2" destOrd="0" presId="urn:microsoft.com/office/officeart/2005/8/layout/orgChart1"/>
    <dgm:cxn modelId="{374C1F67-A345-4878-8336-283322C996A6}" type="presParOf" srcId="{02DE33B1-A0DE-45CA-9186-7675647A6C5A}" destId="{B1095C97-5F1C-4F21-B1DB-7B9824E4525C}" srcOrd="2" destOrd="0" presId="urn:microsoft.com/office/officeart/2005/8/layout/orgChart1"/>
    <dgm:cxn modelId="{19959F73-6C7B-4A11-93BD-DE603852E6D4}" type="presParOf" srcId="{02DE33B1-A0DE-45CA-9186-7675647A6C5A}" destId="{3FE3EBEF-9033-4C8F-9E20-62C6CF15587F}" srcOrd="3" destOrd="0" presId="urn:microsoft.com/office/officeart/2005/8/layout/orgChart1"/>
    <dgm:cxn modelId="{D77690AD-BED9-4329-9F4A-B1C652094A31}" type="presParOf" srcId="{3FE3EBEF-9033-4C8F-9E20-62C6CF15587F}" destId="{8D9BA9CD-7197-4A7A-BF01-3DB9E181AC80}" srcOrd="0" destOrd="0" presId="urn:microsoft.com/office/officeart/2005/8/layout/orgChart1"/>
    <dgm:cxn modelId="{6C4CB1C0-96AB-424F-9FA7-E5EAC9975CB5}" type="presParOf" srcId="{8D9BA9CD-7197-4A7A-BF01-3DB9E181AC80}" destId="{66EEA82C-7428-445C-99C0-4FA93F88905B}" srcOrd="0" destOrd="0" presId="urn:microsoft.com/office/officeart/2005/8/layout/orgChart1"/>
    <dgm:cxn modelId="{D6999A38-BA08-435C-B54E-9C8943001BF4}" type="presParOf" srcId="{8D9BA9CD-7197-4A7A-BF01-3DB9E181AC80}" destId="{704B511E-DC15-4892-AC46-D884B935E932}" srcOrd="1" destOrd="0" presId="urn:microsoft.com/office/officeart/2005/8/layout/orgChart1"/>
    <dgm:cxn modelId="{3C625951-FA98-478B-AE14-D666DE17D73D}" type="presParOf" srcId="{3FE3EBEF-9033-4C8F-9E20-62C6CF15587F}" destId="{25D86B66-2E7F-49F1-A312-51034486DA05}" srcOrd="1" destOrd="0" presId="urn:microsoft.com/office/officeart/2005/8/layout/orgChart1"/>
    <dgm:cxn modelId="{70803942-F207-45E7-BFBC-E75C4DF73BF4}" type="presParOf" srcId="{25D86B66-2E7F-49F1-A312-51034486DA05}" destId="{9420BB88-EECF-43FB-AC04-2187AA15DC12}" srcOrd="0" destOrd="0" presId="urn:microsoft.com/office/officeart/2005/8/layout/orgChart1"/>
    <dgm:cxn modelId="{BE188DB1-4B98-4144-837C-CA746D99C9AB}" type="presParOf" srcId="{25D86B66-2E7F-49F1-A312-51034486DA05}" destId="{8310BF6C-C2F9-48BE-9DC1-6BD7C3A523C6}" srcOrd="1" destOrd="0" presId="urn:microsoft.com/office/officeart/2005/8/layout/orgChart1"/>
    <dgm:cxn modelId="{68994462-0D28-41F3-AFA0-2A3B349E00B0}" type="presParOf" srcId="{8310BF6C-C2F9-48BE-9DC1-6BD7C3A523C6}" destId="{01835E0D-11B8-446F-A264-FD0E193A8F66}" srcOrd="0" destOrd="0" presId="urn:microsoft.com/office/officeart/2005/8/layout/orgChart1"/>
    <dgm:cxn modelId="{DC1B3CE0-2081-4921-A375-D9C5FC2CC6CD}" type="presParOf" srcId="{01835E0D-11B8-446F-A264-FD0E193A8F66}" destId="{49871C52-1FD3-4C97-8D79-0DE46A7C7D41}" srcOrd="0" destOrd="0" presId="urn:microsoft.com/office/officeart/2005/8/layout/orgChart1"/>
    <dgm:cxn modelId="{79BEA9B5-54E1-4B8E-BB40-53415CA5528B}" type="presParOf" srcId="{01835E0D-11B8-446F-A264-FD0E193A8F66}" destId="{0351B08B-7CB4-4D17-A319-FE2661B78CC6}" srcOrd="1" destOrd="0" presId="urn:microsoft.com/office/officeart/2005/8/layout/orgChart1"/>
    <dgm:cxn modelId="{5A07BB8D-65D7-4019-BABE-C247B792DD99}" type="presParOf" srcId="{8310BF6C-C2F9-48BE-9DC1-6BD7C3A523C6}" destId="{151DBB6A-3C8F-42B4-99E4-F799B9F2CB80}" srcOrd="1" destOrd="0" presId="urn:microsoft.com/office/officeart/2005/8/layout/orgChart1"/>
    <dgm:cxn modelId="{BA827F1C-D6A2-4259-8975-49625707E1E6}" type="presParOf" srcId="{8310BF6C-C2F9-48BE-9DC1-6BD7C3A523C6}" destId="{BCFAC75F-2CC9-46C7-9595-94400F2D6D41}" srcOrd="2" destOrd="0" presId="urn:microsoft.com/office/officeart/2005/8/layout/orgChart1"/>
    <dgm:cxn modelId="{51E272BB-7096-4E8A-95FD-6AF1F86599AC}" type="presParOf" srcId="{25D86B66-2E7F-49F1-A312-51034486DA05}" destId="{AEE1A4A1-65C5-447C-83E9-232E92EC7A89}" srcOrd="2" destOrd="0" presId="urn:microsoft.com/office/officeart/2005/8/layout/orgChart1"/>
    <dgm:cxn modelId="{3079BCD4-112C-4E3A-BC71-7BB6570E79AF}" type="presParOf" srcId="{25D86B66-2E7F-49F1-A312-51034486DA05}" destId="{AE0D62C9-4D3E-487A-95F4-44825D6EF849}" srcOrd="3" destOrd="0" presId="urn:microsoft.com/office/officeart/2005/8/layout/orgChart1"/>
    <dgm:cxn modelId="{F59C2892-948C-4749-B12D-FB991A92284E}" type="presParOf" srcId="{AE0D62C9-4D3E-487A-95F4-44825D6EF849}" destId="{825DED20-D9CD-41FF-92F7-C8C8828BFF18}" srcOrd="0" destOrd="0" presId="urn:microsoft.com/office/officeart/2005/8/layout/orgChart1"/>
    <dgm:cxn modelId="{02AE354D-41FA-4920-863B-7B40EBD5C2FB}" type="presParOf" srcId="{825DED20-D9CD-41FF-92F7-C8C8828BFF18}" destId="{8C1C3DE2-1924-4248-80A9-73117FAB2144}" srcOrd="0" destOrd="0" presId="urn:microsoft.com/office/officeart/2005/8/layout/orgChart1"/>
    <dgm:cxn modelId="{7B981663-68AA-4675-AF48-455EE0D1EF4A}" type="presParOf" srcId="{825DED20-D9CD-41FF-92F7-C8C8828BFF18}" destId="{6D5F2FD2-43F6-4446-817D-11C483EFE0F3}" srcOrd="1" destOrd="0" presId="urn:microsoft.com/office/officeart/2005/8/layout/orgChart1"/>
    <dgm:cxn modelId="{FE99FCF2-0B71-453D-A261-02472993C349}" type="presParOf" srcId="{AE0D62C9-4D3E-487A-95F4-44825D6EF849}" destId="{816C3EA1-BE13-4CD1-BAE6-1286B6AD5340}" srcOrd="1" destOrd="0" presId="urn:microsoft.com/office/officeart/2005/8/layout/orgChart1"/>
    <dgm:cxn modelId="{2AB8B2EC-BDF3-4F92-B532-36179EB3853F}" type="presParOf" srcId="{AE0D62C9-4D3E-487A-95F4-44825D6EF849}" destId="{9565EC4A-9397-4D8C-BFA7-FC1656996838}" srcOrd="2" destOrd="0" presId="urn:microsoft.com/office/officeart/2005/8/layout/orgChart1"/>
    <dgm:cxn modelId="{D47F50BB-B3CE-4B24-80F4-2491DC2733F2}" type="presParOf" srcId="{25D86B66-2E7F-49F1-A312-51034486DA05}" destId="{401321F2-86EB-4E45-93C5-45919BF6E586}" srcOrd="4" destOrd="0" presId="urn:microsoft.com/office/officeart/2005/8/layout/orgChart1"/>
    <dgm:cxn modelId="{654C143F-DC89-4A69-966A-BC6A7549F195}" type="presParOf" srcId="{25D86B66-2E7F-49F1-A312-51034486DA05}" destId="{11C45FF4-65AA-4DEF-9921-405ED7E7FACD}" srcOrd="5" destOrd="0" presId="urn:microsoft.com/office/officeart/2005/8/layout/orgChart1"/>
    <dgm:cxn modelId="{B1D0EE16-B50E-43E6-9E26-ABA21329B76B}" type="presParOf" srcId="{11C45FF4-65AA-4DEF-9921-405ED7E7FACD}" destId="{413DC863-369C-4CAB-B951-7A9C3DDF083D}" srcOrd="0" destOrd="0" presId="urn:microsoft.com/office/officeart/2005/8/layout/orgChart1"/>
    <dgm:cxn modelId="{6F567A1D-93B4-46D3-AA3D-58830CAEC46D}" type="presParOf" srcId="{413DC863-369C-4CAB-B951-7A9C3DDF083D}" destId="{926EC7A3-5B25-404E-B33E-D45E6AF9A889}" srcOrd="0" destOrd="0" presId="urn:microsoft.com/office/officeart/2005/8/layout/orgChart1"/>
    <dgm:cxn modelId="{B770E125-FF2F-4077-8C1E-A806E3CB9E04}" type="presParOf" srcId="{413DC863-369C-4CAB-B951-7A9C3DDF083D}" destId="{F306555B-2CCF-4EE7-984E-8963567B553A}" srcOrd="1" destOrd="0" presId="urn:microsoft.com/office/officeart/2005/8/layout/orgChart1"/>
    <dgm:cxn modelId="{D6EF45D9-00B6-4C09-AAEB-25DFD4397146}" type="presParOf" srcId="{11C45FF4-65AA-4DEF-9921-405ED7E7FACD}" destId="{D68842CB-E0C4-4123-85F7-C7A67F8AD20F}" srcOrd="1" destOrd="0" presId="urn:microsoft.com/office/officeart/2005/8/layout/orgChart1"/>
    <dgm:cxn modelId="{4D6FA776-3D5E-4867-B76F-624F3E2A6323}" type="presParOf" srcId="{11C45FF4-65AA-4DEF-9921-405ED7E7FACD}" destId="{2DAB5A3D-3CE1-4B8C-95E5-799D865E0CFB}" srcOrd="2" destOrd="0" presId="urn:microsoft.com/office/officeart/2005/8/layout/orgChart1"/>
    <dgm:cxn modelId="{35DBD237-C94A-472C-8503-D0B0959ECD49}" type="presParOf" srcId="{25D86B66-2E7F-49F1-A312-51034486DA05}" destId="{E2E5E55B-3A32-490A-A21C-9994DE3C9BD3}" srcOrd="6" destOrd="0" presId="urn:microsoft.com/office/officeart/2005/8/layout/orgChart1"/>
    <dgm:cxn modelId="{99E3F3F6-7C59-4192-AC07-C78E1613F7FC}" type="presParOf" srcId="{25D86B66-2E7F-49F1-A312-51034486DA05}" destId="{44844C04-0115-42EF-8920-C64BBC5648B6}" srcOrd="7" destOrd="0" presId="urn:microsoft.com/office/officeart/2005/8/layout/orgChart1"/>
    <dgm:cxn modelId="{5B4C384A-C5A1-46B2-82B4-F5B5C250B81D}" type="presParOf" srcId="{44844C04-0115-42EF-8920-C64BBC5648B6}" destId="{FDE12886-CF90-4965-BA8C-D80AC529915B}" srcOrd="0" destOrd="0" presId="urn:microsoft.com/office/officeart/2005/8/layout/orgChart1"/>
    <dgm:cxn modelId="{EBB258D5-A157-40C0-ADE1-32A9500A11D7}" type="presParOf" srcId="{FDE12886-CF90-4965-BA8C-D80AC529915B}" destId="{8BD90F18-756C-41B2-A007-ECAE0B6DFDF1}" srcOrd="0" destOrd="0" presId="urn:microsoft.com/office/officeart/2005/8/layout/orgChart1"/>
    <dgm:cxn modelId="{BD77164F-1A41-434A-882A-EA3CA9843867}" type="presParOf" srcId="{FDE12886-CF90-4965-BA8C-D80AC529915B}" destId="{97731D13-04F8-4824-9A5C-1B3204EFD597}" srcOrd="1" destOrd="0" presId="urn:microsoft.com/office/officeart/2005/8/layout/orgChart1"/>
    <dgm:cxn modelId="{3B3B55A6-4BC8-4BB1-8AAB-10674A2F4B97}" type="presParOf" srcId="{44844C04-0115-42EF-8920-C64BBC5648B6}" destId="{F43F8698-1780-4AFD-9895-B2901C94F251}" srcOrd="1" destOrd="0" presId="urn:microsoft.com/office/officeart/2005/8/layout/orgChart1"/>
    <dgm:cxn modelId="{1575257E-89BE-4D2C-808A-20AEECE416D1}" type="presParOf" srcId="{44844C04-0115-42EF-8920-C64BBC5648B6}" destId="{0116FF7C-8E11-439B-9741-4402939FA1E4}" srcOrd="2" destOrd="0" presId="urn:microsoft.com/office/officeart/2005/8/layout/orgChart1"/>
    <dgm:cxn modelId="{6B0CF793-27FB-4F5C-936E-44FC08910765}" type="presParOf" srcId="{25D86B66-2E7F-49F1-A312-51034486DA05}" destId="{1927B942-0790-43E2-BB0E-7A2A56B21EED}" srcOrd="8" destOrd="0" presId="urn:microsoft.com/office/officeart/2005/8/layout/orgChart1"/>
    <dgm:cxn modelId="{5BB74C14-8337-4849-9961-85BB9E524B2C}" type="presParOf" srcId="{25D86B66-2E7F-49F1-A312-51034486DA05}" destId="{7ED7EB95-3938-4BD1-BDDB-2548B6E6BC2F}" srcOrd="9" destOrd="0" presId="urn:microsoft.com/office/officeart/2005/8/layout/orgChart1"/>
    <dgm:cxn modelId="{31D1EE5E-AF35-45A3-8522-FC9C90956E9D}" type="presParOf" srcId="{7ED7EB95-3938-4BD1-BDDB-2548B6E6BC2F}" destId="{5561B60F-4BFE-4810-BAB9-CC4E05A463AE}" srcOrd="0" destOrd="0" presId="urn:microsoft.com/office/officeart/2005/8/layout/orgChart1"/>
    <dgm:cxn modelId="{FF290503-1CF4-4BF6-A5BC-2278412E3B2F}" type="presParOf" srcId="{5561B60F-4BFE-4810-BAB9-CC4E05A463AE}" destId="{790C1930-4E70-499C-8643-96C2A8387D84}" srcOrd="0" destOrd="0" presId="urn:microsoft.com/office/officeart/2005/8/layout/orgChart1"/>
    <dgm:cxn modelId="{581A116E-0BF5-4F72-8118-9D1EA211AA2C}" type="presParOf" srcId="{5561B60F-4BFE-4810-BAB9-CC4E05A463AE}" destId="{966DA4AD-A648-4DAB-98C7-172686ACF94A}" srcOrd="1" destOrd="0" presId="urn:microsoft.com/office/officeart/2005/8/layout/orgChart1"/>
    <dgm:cxn modelId="{DDF12AD5-5C49-4DE5-B6EA-65FBDBF335B7}" type="presParOf" srcId="{7ED7EB95-3938-4BD1-BDDB-2548B6E6BC2F}" destId="{3B70319B-D838-4692-AD3C-60A51E233942}" srcOrd="1" destOrd="0" presId="urn:microsoft.com/office/officeart/2005/8/layout/orgChart1"/>
    <dgm:cxn modelId="{565222C5-E264-4754-A3E4-FA13CF921A44}" type="presParOf" srcId="{7ED7EB95-3938-4BD1-BDDB-2548B6E6BC2F}" destId="{F8856AED-9C77-4094-BA66-865E38D5D1D6}" srcOrd="2" destOrd="0" presId="urn:microsoft.com/office/officeart/2005/8/layout/orgChart1"/>
    <dgm:cxn modelId="{B47F959C-BAA6-4ABD-A4F3-796704E99E34}" type="presParOf" srcId="{3FE3EBEF-9033-4C8F-9E20-62C6CF15587F}" destId="{CCB5E20B-8D5F-491A-A530-83CB976B85F1}" srcOrd="2" destOrd="0" presId="urn:microsoft.com/office/officeart/2005/8/layout/orgChart1"/>
    <dgm:cxn modelId="{19873CE7-547F-41F9-944E-705B7ACA3C35}" type="presParOf" srcId="{C24E9660-25DC-4CFA-95D7-1BC99431DFF8}" destId="{1084EAE5-F632-4F5A-B81D-80F6FA758753}" srcOrd="2" destOrd="0" presId="urn:microsoft.com/office/officeart/2005/8/layout/orgChart1"/>
    <dgm:cxn modelId="{F78FD349-9690-4D2D-AC44-748E9FFD089A}" type="presParOf" srcId="{1084EAE5-F632-4F5A-B81D-80F6FA758753}" destId="{33D76EDE-0E76-4A49-BB12-CD769555D7F5}" srcOrd="0" destOrd="0" presId="urn:microsoft.com/office/officeart/2005/8/layout/orgChart1"/>
    <dgm:cxn modelId="{8761BFA4-3FCA-4757-8962-4C80D5243C0A}" type="presParOf" srcId="{1084EAE5-F632-4F5A-B81D-80F6FA758753}" destId="{5A256B89-13E7-4456-B076-8B1CD564A8A2}" srcOrd="1" destOrd="0" presId="urn:microsoft.com/office/officeart/2005/8/layout/orgChart1"/>
    <dgm:cxn modelId="{8A1FB7E4-5F73-47E9-8E67-A5FD81A18A6E}" type="presParOf" srcId="{5A256B89-13E7-4456-B076-8B1CD564A8A2}" destId="{895F9CEE-C25B-4597-BBDE-5BA2D4721260}" srcOrd="0" destOrd="0" presId="urn:microsoft.com/office/officeart/2005/8/layout/orgChart1"/>
    <dgm:cxn modelId="{60211BC1-C681-4410-8D13-42A02F1D9ECE}" type="presParOf" srcId="{895F9CEE-C25B-4597-BBDE-5BA2D4721260}" destId="{0B0026B5-182F-4ED5-8DB4-C9F412AE23F4}" srcOrd="0" destOrd="0" presId="urn:microsoft.com/office/officeart/2005/8/layout/orgChart1"/>
    <dgm:cxn modelId="{4527F873-1B1F-4C27-BB02-58C6EC2BE9E4}" type="presParOf" srcId="{895F9CEE-C25B-4597-BBDE-5BA2D4721260}" destId="{72173293-FA91-498C-8711-DBE322C8BFE5}" srcOrd="1" destOrd="0" presId="urn:microsoft.com/office/officeart/2005/8/layout/orgChart1"/>
    <dgm:cxn modelId="{ACDE97F8-06BA-4D0F-B300-969533E00B28}" type="presParOf" srcId="{5A256B89-13E7-4456-B076-8B1CD564A8A2}" destId="{0060C687-290B-4FF4-A9A6-CE17DD32036D}" srcOrd="1" destOrd="0" presId="urn:microsoft.com/office/officeart/2005/8/layout/orgChart1"/>
    <dgm:cxn modelId="{73154EC3-E2BA-4028-BAEC-4AEE05869720}" type="presParOf" srcId="{5A256B89-13E7-4456-B076-8B1CD564A8A2}" destId="{5E3FD552-3356-4888-9C19-A8BAF457C0D5}" srcOrd="2" destOrd="0" presId="urn:microsoft.com/office/officeart/2005/8/layout/orgChart1"/>
    <dgm:cxn modelId="{9D7EB692-52A7-4CE5-B3A1-42FA36106F7E}" type="presParOf" srcId="{76263E1B-2977-4A1A-9C08-37FA7B619A6E}" destId="{162AF8E6-DB77-49D2-91CC-DF2E35FF8612}" srcOrd="2" destOrd="0" presId="urn:microsoft.com/office/officeart/2005/8/layout/orgChart1"/>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3D76EDE-0E76-4A49-BB12-CD769555D7F5}">
      <dsp:nvSpPr>
        <dsp:cNvPr id="0" name=""/>
        <dsp:cNvSpPr/>
      </dsp:nvSpPr>
      <dsp:spPr>
        <a:xfrm>
          <a:off x="1810258" y="1448998"/>
          <a:ext cx="201270" cy="401534"/>
        </a:xfrm>
        <a:custGeom>
          <a:avLst/>
          <a:gdLst/>
          <a:ahLst/>
          <a:cxnLst/>
          <a:rect l="0" t="0" r="0" b="0"/>
          <a:pathLst>
            <a:path>
              <a:moveTo>
                <a:pt x="98095" y="0"/>
              </a:moveTo>
              <a:lnTo>
                <a:pt x="98095" y="429750"/>
              </a:lnTo>
              <a:lnTo>
                <a:pt x="0" y="429750"/>
              </a:lnTo>
            </a:path>
          </a:pathLst>
        </a:custGeom>
        <a:noFill/>
        <a:ln w="9525" cap="flat" cmpd="sng" algn="ctr">
          <a:solidFill>
            <a:srgbClr val="1F497D">
              <a:shade val="80000"/>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1927B942-0790-43E2-BB0E-7A2A56B21EED}">
      <dsp:nvSpPr>
        <dsp:cNvPr id="0" name=""/>
        <dsp:cNvSpPr/>
      </dsp:nvSpPr>
      <dsp:spPr>
        <a:xfrm>
          <a:off x="3086713" y="2607735"/>
          <a:ext cx="155840" cy="4442109"/>
        </a:xfrm>
        <a:custGeom>
          <a:avLst/>
          <a:gdLst/>
          <a:ahLst/>
          <a:cxnLst/>
          <a:rect l="0" t="0" r="0" b="0"/>
          <a:pathLst>
            <a:path>
              <a:moveTo>
                <a:pt x="0" y="0"/>
              </a:moveTo>
              <a:lnTo>
                <a:pt x="0" y="5376063"/>
              </a:lnTo>
              <a:lnTo>
                <a:pt x="164190" y="5376063"/>
              </a:lnTo>
            </a:path>
          </a:pathLst>
        </a:custGeom>
        <a:noFill/>
        <a:ln w="9525" cap="flat" cmpd="sng" algn="ctr">
          <a:solidFill>
            <a:srgbClr val="1F497D">
              <a:shade val="80000"/>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E2E5E55B-3A32-490A-A21C-9994DE3C9BD3}">
      <dsp:nvSpPr>
        <dsp:cNvPr id="0" name=""/>
        <dsp:cNvSpPr/>
      </dsp:nvSpPr>
      <dsp:spPr>
        <a:xfrm>
          <a:off x="3086713" y="2607735"/>
          <a:ext cx="173921" cy="3703448"/>
        </a:xfrm>
        <a:custGeom>
          <a:avLst/>
          <a:gdLst/>
          <a:ahLst/>
          <a:cxnLst/>
          <a:rect l="0" t="0" r="0" b="0"/>
          <a:pathLst>
            <a:path>
              <a:moveTo>
                <a:pt x="0" y="0"/>
              </a:moveTo>
              <a:lnTo>
                <a:pt x="0" y="4720474"/>
              </a:lnTo>
              <a:lnTo>
                <a:pt x="164190" y="4720474"/>
              </a:lnTo>
            </a:path>
          </a:pathLst>
        </a:custGeom>
        <a:noFill/>
        <a:ln w="9525" cap="flat" cmpd="sng" algn="ctr">
          <a:solidFill>
            <a:srgbClr val="1F497D">
              <a:shade val="80000"/>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401321F2-86EB-4E45-93C5-45919BF6E586}">
      <dsp:nvSpPr>
        <dsp:cNvPr id="0" name=""/>
        <dsp:cNvSpPr/>
      </dsp:nvSpPr>
      <dsp:spPr>
        <a:xfrm>
          <a:off x="3086713" y="2607735"/>
          <a:ext cx="508423" cy="2901151"/>
        </a:xfrm>
        <a:custGeom>
          <a:avLst/>
          <a:gdLst/>
          <a:ahLst/>
          <a:cxnLst/>
          <a:rect l="0" t="0" r="0" b="0"/>
          <a:pathLst>
            <a:path>
              <a:moveTo>
                <a:pt x="0" y="0"/>
              </a:moveTo>
              <a:lnTo>
                <a:pt x="0" y="4057163"/>
              </a:lnTo>
              <a:lnTo>
                <a:pt x="164190" y="4057163"/>
              </a:lnTo>
            </a:path>
          </a:pathLst>
        </a:custGeom>
        <a:noFill/>
        <a:ln w="9525" cap="flat" cmpd="sng" algn="ctr">
          <a:solidFill>
            <a:srgbClr val="1F497D">
              <a:shade val="80000"/>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AEE1A4A1-65C5-447C-83E9-232E92EC7A89}">
      <dsp:nvSpPr>
        <dsp:cNvPr id="0" name=""/>
        <dsp:cNvSpPr/>
      </dsp:nvSpPr>
      <dsp:spPr>
        <a:xfrm>
          <a:off x="3086713" y="2607735"/>
          <a:ext cx="155840" cy="2287586"/>
        </a:xfrm>
        <a:custGeom>
          <a:avLst/>
          <a:gdLst/>
          <a:ahLst/>
          <a:cxnLst/>
          <a:rect l="0" t="0" r="0" b="0"/>
          <a:pathLst>
            <a:path>
              <a:moveTo>
                <a:pt x="0" y="0"/>
              </a:moveTo>
              <a:lnTo>
                <a:pt x="0" y="3393852"/>
              </a:lnTo>
              <a:lnTo>
                <a:pt x="164190" y="3393852"/>
              </a:lnTo>
            </a:path>
          </a:pathLst>
        </a:custGeom>
        <a:noFill/>
        <a:ln w="9525" cap="flat" cmpd="sng" algn="ctr">
          <a:solidFill>
            <a:srgbClr val="1F497D">
              <a:shade val="80000"/>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9420BB88-EECF-43FB-AC04-2187AA15DC12}">
      <dsp:nvSpPr>
        <dsp:cNvPr id="0" name=""/>
        <dsp:cNvSpPr/>
      </dsp:nvSpPr>
      <dsp:spPr>
        <a:xfrm>
          <a:off x="3086713" y="2607735"/>
          <a:ext cx="111300" cy="1045676"/>
        </a:xfrm>
        <a:custGeom>
          <a:avLst/>
          <a:gdLst/>
          <a:ahLst/>
          <a:cxnLst/>
          <a:rect l="0" t="0" r="0" b="0"/>
          <a:pathLst>
            <a:path>
              <a:moveTo>
                <a:pt x="0" y="0"/>
              </a:moveTo>
              <a:lnTo>
                <a:pt x="0" y="1088294"/>
              </a:lnTo>
              <a:lnTo>
                <a:pt x="164190" y="1088294"/>
              </a:lnTo>
            </a:path>
          </a:pathLst>
        </a:custGeom>
        <a:noFill/>
        <a:ln w="9525" cap="flat" cmpd="sng" algn="ctr">
          <a:solidFill>
            <a:srgbClr val="1F497D">
              <a:shade val="80000"/>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B1095C97-5F1C-4F21-B1DB-7B9824E4525C}">
      <dsp:nvSpPr>
        <dsp:cNvPr id="0" name=""/>
        <dsp:cNvSpPr/>
      </dsp:nvSpPr>
      <dsp:spPr>
        <a:xfrm>
          <a:off x="2011529" y="1448998"/>
          <a:ext cx="1490760" cy="815793"/>
        </a:xfrm>
        <a:custGeom>
          <a:avLst/>
          <a:gdLst/>
          <a:ahLst/>
          <a:cxnLst/>
          <a:rect l="0" t="0" r="0" b="0"/>
          <a:pathLst>
            <a:path>
              <a:moveTo>
                <a:pt x="0" y="0"/>
              </a:moveTo>
              <a:lnTo>
                <a:pt x="0" y="761406"/>
              </a:lnTo>
              <a:lnTo>
                <a:pt x="1570631" y="761406"/>
              </a:lnTo>
              <a:lnTo>
                <a:pt x="1570631" y="859501"/>
              </a:lnTo>
            </a:path>
          </a:pathLst>
        </a:custGeom>
        <a:noFill/>
        <a:ln w="9525" cap="flat" cmpd="sng" algn="ctr">
          <a:solidFill>
            <a:srgbClr val="1F497D">
              <a:shade val="80000"/>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09C42E6E-D48B-4A14-AD73-623F96025FE7}">
      <dsp:nvSpPr>
        <dsp:cNvPr id="0" name=""/>
        <dsp:cNvSpPr/>
      </dsp:nvSpPr>
      <dsp:spPr>
        <a:xfrm>
          <a:off x="105193" y="2568200"/>
          <a:ext cx="182966" cy="4608247"/>
        </a:xfrm>
        <a:custGeom>
          <a:avLst/>
          <a:gdLst/>
          <a:ahLst/>
          <a:cxnLst/>
          <a:rect l="0" t="0" r="0" b="0"/>
          <a:pathLst>
            <a:path>
              <a:moveTo>
                <a:pt x="0" y="0"/>
              </a:moveTo>
              <a:lnTo>
                <a:pt x="0" y="4578890"/>
              </a:lnTo>
              <a:lnTo>
                <a:pt x="164190" y="4578890"/>
              </a:lnTo>
            </a:path>
          </a:pathLst>
        </a:custGeom>
        <a:noFill/>
        <a:ln w="9525" cap="flat" cmpd="sng" algn="ctr">
          <a:solidFill>
            <a:srgbClr val="1F497D">
              <a:shade val="80000"/>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F67216A5-71A1-4766-A2EA-DB69DCD6BC2B}">
      <dsp:nvSpPr>
        <dsp:cNvPr id="0" name=""/>
        <dsp:cNvSpPr/>
      </dsp:nvSpPr>
      <dsp:spPr>
        <a:xfrm>
          <a:off x="105193" y="2568200"/>
          <a:ext cx="255287" cy="3869832"/>
        </a:xfrm>
        <a:custGeom>
          <a:avLst/>
          <a:gdLst/>
          <a:ahLst/>
          <a:cxnLst/>
          <a:rect l="0" t="0" r="0" b="0"/>
          <a:pathLst>
            <a:path>
              <a:moveTo>
                <a:pt x="0" y="0"/>
              </a:moveTo>
              <a:lnTo>
                <a:pt x="0" y="3915579"/>
              </a:lnTo>
              <a:lnTo>
                <a:pt x="164190" y="3915579"/>
              </a:lnTo>
            </a:path>
          </a:pathLst>
        </a:custGeom>
        <a:noFill/>
        <a:ln w="9525" cap="flat" cmpd="sng" algn="ctr">
          <a:solidFill>
            <a:srgbClr val="1F497D">
              <a:shade val="80000"/>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ED505FB2-5327-4BB2-9168-6EDC3D0A5E34}">
      <dsp:nvSpPr>
        <dsp:cNvPr id="0" name=""/>
        <dsp:cNvSpPr/>
      </dsp:nvSpPr>
      <dsp:spPr>
        <a:xfrm>
          <a:off x="105193" y="2568200"/>
          <a:ext cx="155840" cy="2912151"/>
        </a:xfrm>
        <a:custGeom>
          <a:avLst/>
          <a:gdLst/>
          <a:ahLst/>
          <a:cxnLst/>
          <a:rect l="0" t="0" r="0" b="0"/>
          <a:pathLst>
            <a:path>
              <a:moveTo>
                <a:pt x="0" y="0"/>
              </a:moveTo>
              <a:lnTo>
                <a:pt x="0" y="3068176"/>
              </a:lnTo>
              <a:lnTo>
                <a:pt x="164190" y="3068176"/>
              </a:lnTo>
            </a:path>
          </a:pathLst>
        </a:custGeom>
        <a:noFill/>
        <a:ln w="9525" cap="flat" cmpd="sng" algn="ctr">
          <a:solidFill>
            <a:srgbClr val="1F497D">
              <a:shade val="80000"/>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BC3546DD-0E8D-4082-B1B4-7626514BCEAF}">
      <dsp:nvSpPr>
        <dsp:cNvPr id="0" name=""/>
        <dsp:cNvSpPr/>
      </dsp:nvSpPr>
      <dsp:spPr>
        <a:xfrm>
          <a:off x="105193" y="2568200"/>
          <a:ext cx="155840" cy="1257868"/>
        </a:xfrm>
        <a:custGeom>
          <a:avLst/>
          <a:gdLst/>
          <a:ahLst/>
          <a:cxnLst/>
          <a:rect l="0" t="0" r="0" b="0"/>
          <a:pathLst>
            <a:path>
              <a:moveTo>
                <a:pt x="0" y="0"/>
              </a:moveTo>
              <a:lnTo>
                <a:pt x="0" y="1325262"/>
              </a:lnTo>
              <a:lnTo>
                <a:pt x="164190" y="1325262"/>
              </a:lnTo>
            </a:path>
          </a:pathLst>
        </a:custGeom>
        <a:noFill/>
        <a:ln w="9525" cap="flat" cmpd="sng" algn="ctr">
          <a:solidFill>
            <a:srgbClr val="1F497D">
              <a:shade val="80000"/>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D0996CBE-18D4-44DE-AF97-423D45E2D703}">
      <dsp:nvSpPr>
        <dsp:cNvPr id="0" name=""/>
        <dsp:cNvSpPr/>
      </dsp:nvSpPr>
      <dsp:spPr>
        <a:xfrm>
          <a:off x="520769" y="1448998"/>
          <a:ext cx="1490760" cy="815793"/>
        </a:xfrm>
        <a:custGeom>
          <a:avLst/>
          <a:gdLst/>
          <a:ahLst/>
          <a:cxnLst/>
          <a:rect l="0" t="0" r="0" b="0"/>
          <a:pathLst>
            <a:path>
              <a:moveTo>
                <a:pt x="1570631" y="0"/>
              </a:moveTo>
              <a:lnTo>
                <a:pt x="1570631" y="761406"/>
              </a:lnTo>
              <a:lnTo>
                <a:pt x="0" y="761406"/>
              </a:lnTo>
              <a:lnTo>
                <a:pt x="0" y="859501"/>
              </a:lnTo>
            </a:path>
          </a:pathLst>
        </a:custGeom>
        <a:noFill/>
        <a:ln w="9525" cap="flat" cmpd="sng" algn="ctr">
          <a:solidFill>
            <a:srgbClr val="1F497D">
              <a:shade val="80000"/>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A16FA82E-607B-4EA1-9375-B7B43864A201}">
      <dsp:nvSpPr>
        <dsp:cNvPr id="0" name=""/>
        <dsp:cNvSpPr/>
      </dsp:nvSpPr>
      <dsp:spPr>
        <a:xfrm>
          <a:off x="1965809" y="819419"/>
          <a:ext cx="91440" cy="186213"/>
        </a:xfrm>
        <a:custGeom>
          <a:avLst/>
          <a:gdLst/>
          <a:ahLst/>
          <a:cxnLst/>
          <a:rect l="0" t="0" r="0" b="0"/>
          <a:pathLst>
            <a:path>
              <a:moveTo>
                <a:pt x="45720" y="0"/>
              </a:moveTo>
              <a:lnTo>
                <a:pt x="45720" y="196190"/>
              </a:lnTo>
            </a:path>
          </a:pathLst>
        </a:custGeom>
        <a:noFill/>
        <a:ln w="9525" cap="flat" cmpd="sng" algn="ctr">
          <a:solidFill>
            <a:srgbClr val="1F497D">
              <a:shade val="60000"/>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0B8183E2-3A0D-4C85-A55E-83A522C238E5}">
      <dsp:nvSpPr>
        <dsp:cNvPr id="0" name=""/>
        <dsp:cNvSpPr/>
      </dsp:nvSpPr>
      <dsp:spPr>
        <a:xfrm>
          <a:off x="1492059" y="376053"/>
          <a:ext cx="1038939" cy="443365"/>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Prosjekteier:</a:t>
          </a:r>
        </a:p>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Øyvind Strømsett</a:t>
          </a:r>
        </a:p>
      </dsp:txBody>
      <dsp:txXfrm>
        <a:off x="1513702" y="397696"/>
        <a:ext cx="995653" cy="400079"/>
      </dsp:txXfrm>
    </dsp:sp>
    <dsp:sp modelId="{75D36002-7D44-48E0-A160-9CDEDB33965A}">
      <dsp:nvSpPr>
        <dsp:cNvPr id="0" name=""/>
        <dsp:cNvSpPr/>
      </dsp:nvSpPr>
      <dsp:spPr>
        <a:xfrm>
          <a:off x="1492059" y="1005632"/>
          <a:ext cx="1038939" cy="443365"/>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Prosjektleder:</a:t>
          </a:r>
        </a:p>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Bjarne Ryvoll</a:t>
          </a:r>
        </a:p>
      </dsp:txBody>
      <dsp:txXfrm>
        <a:off x="1513702" y="1027275"/>
        <a:ext cx="995653" cy="400079"/>
      </dsp:txXfrm>
    </dsp:sp>
    <dsp:sp modelId="{A3807C36-0B5D-40A3-B4A4-3EF855CC693F}">
      <dsp:nvSpPr>
        <dsp:cNvPr id="0" name=""/>
        <dsp:cNvSpPr/>
      </dsp:nvSpPr>
      <dsp:spPr>
        <a:xfrm>
          <a:off x="1299" y="2264791"/>
          <a:ext cx="1038939" cy="303408"/>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Prosjektering</a:t>
          </a:r>
        </a:p>
      </dsp:txBody>
      <dsp:txXfrm>
        <a:off x="16110" y="2279602"/>
        <a:ext cx="1009317" cy="273786"/>
      </dsp:txXfrm>
    </dsp:sp>
    <dsp:sp modelId="{BFEA9421-7E03-40FD-B3B1-980945B0AD43}">
      <dsp:nvSpPr>
        <dsp:cNvPr id="0" name=""/>
        <dsp:cNvSpPr/>
      </dsp:nvSpPr>
      <dsp:spPr>
        <a:xfrm>
          <a:off x="261034" y="2754414"/>
          <a:ext cx="2795306" cy="2143310"/>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Prosjekteringsgruppe </a:t>
          </a:r>
        </a:p>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Prosjektleder -</a:t>
          </a:r>
        </a:p>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Prosjekteringsleder - </a:t>
          </a:r>
        </a:p>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Vegplanlegger - </a:t>
          </a:r>
        </a:p>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Landmåling - </a:t>
          </a:r>
        </a:p>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Grunnerverver - </a:t>
          </a:r>
        </a:p>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Bru og konstruksjoner - </a:t>
          </a:r>
        </a:p>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Elkraft - </a:t>
          </a:r>
        </a:p>
      </dsp:txBody>
      <dsp:txXfrm>
        <a:off x="365662" y="2859042"/>
        <a:ext cx="2586050" cy="1934054"/>
      </dsp:txXfrm>
    </dsp:sp>
    <dsp:sp modelId="{2CBE2C41-3C79-4468-B760-DD061D41B878}">
      <dsp:nvSpPr>
        <dsp:cNvPr id="0" name=""/>
        <dsp:cNvSpPr/>
      </dsp:nvSpPr>
      <dsp:spPr>
        <a:xfrm>
          <a:off x="261034" y="5083938"/>
          <a:ext cx="2114394" cy="792826"/>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 Eksterne</a:t>
          </a:r>
        </a:p>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Ingen</a:t>
          </a:r>
        </a:p>
      </dsp:txBody>
      <dsp:txXfrm>
        <a:off x="299737" y="5122641"/>
        <a:ext cx="2036988" cy="715420"/>
      </dsp:txXfrm>
    </dsp:sp>
    <dsp:sp modelId="{D854619C-76E2-4B1A-A2E5-A7A4CE4513A2}">
      <dsp:nvSpPr>
        <dsp:cNvPr id="0" name=""/>
        <dsp:cNvSpPr/>
      </dsp:nvSpPr>
      <dsp:spPr>
        <a:xfrm>
          <a:off x="360481" y="6117224"/>
          <a:ext cx="1204146" cy="641616"/>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Geoteknikk:</a:t>
          </a:r>
        </a:p>
        <a:p>
          <a:pPr marL="0" lvl="0" indent="0" algn="ctr" defTabSz="444500" rtl="0">
            <a:lnSpc>
              <a:spcPct val="90000"/>
            </a:lnSpc>
            <a:spcBef>
              <a:spcPct val="0"/>
            </a:spcBef>
            <a:spcAft>
              <a:spcPct val="35000"/>
            </a:spcAft>
            <a:buNone/>
          </a:pPr>
          <a:endParaRPr lang="nb-NO" sz="1000" kern="1200" baseline="0">
            <a:solidFill>
              <a:sysClr val="windowText" lastClr="000000"/>
            </a:solidFill>
            <a:latin typeface="Times New Roman" pitchFamily="18" charset="0"/>
            <a:ea typeface="+mn-ea"/>
            <a:cs typeface="Times New Roman" pitchFamily="18" charset="0"/>
          </a:endParaRPr>
        </a:p>
      </dsp:txBody>
      <dsp:txXfrm>
        <a:off x="391802" y="6148545"/>
        <a:ext cx="1141504" cy="578974"/>
      </dsp:txXfrm>
    </dsp:sp>
    <dsp:sp modelId="{EAE9443A-8D93-4E6D-BF2D-28499AD0CAC3}">
      <dsp:nvSpPr>
        <dsp:cNvPr id="0" name=""/>
        <dsp:cNvSpPr/>
      </dsp:nvSpPr>
      <dsp:spPr>
        <a:xfrm>
          <a:off x="288159" y="6881769"/>
          <a:ext cx="1237850" cy="589357"/>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NVE</a:t>
          </a:r>
        </a:p>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Flomberegning</a:t>
          </a:r>
        </a:p>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IA</a:t>
          </a:r>
        </a:p>
      </dsp:txBody>
      <dsp:txXfrm>
        <a:off x="316929" y="6910539"/>
        <a:ext cx="1180310" cy="531817"/>
      </dsp:txXfrm>
    </dsp:sp>
    <dsp:sp modelId="{66EEA82C-7428-445C-99C0-4FA93F88905B}">
      <dsp:nvSpPr>
        <dsp:cNvPr id="0" name=""/>
        <dsp:cNvSpPr/>
      </dsp:nvSpPr>
      <dsp:spPr>
        <a:xfrm>
          <a:off x="2982819" y="2264791"/>
          <a:ext cx="1038939" cy="342943"/>
        </a:xfrm>
        <a:prstGeom prst="round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rtl="0">
            <a:lnSpc>
              <a:spcPct val="90000"/>
            </a:lnSpc>
            <a:spcBef>
              <a:spcPct val="0"/>
            </a:spcBef>
            <a:spcAft>
              <a:spcPct val="35000"/>
            </a:spcAft>
            <a:buNone/>
          </a:pPr>
          <a:r>
            <a:rPr lang="nb-NO" sz="1000" kern="1200" baseline="0">
              <a:solidFill>
                <a:sysClr val="windowText" lastClr="000000"/>
              </a:solidFill>
              <a:latin typeface="Times New Roman" pitchFamily="18" charset="0"/>
              <a:ea typeface="+mn-ea"/>
              <a:cs typeface="Times New Roman" pitchFamily="18" charset="0"/>
            </a:rPr>
            <a:t>Utførelse</a:t>
          </a:r>
        </a:p>
      </dsp:txBody>
      <dsp:txXfrm>
        <a:off x="2999560" y="2281532"/>
        <a:ext cx="1005457" cy="309461"/>
      </dsp:txXfrm>
    </dsp:sp>
    <dsp:sp modelId="{49871C52-1FD3-4C97-8D79-0DE46A7C7D41}">
      <dsp:nvSpPr>
        <dsp:cNvPr id="0" name=""/>
        <dsp:cNvSpPr/>
      </dsp:nvSpPr>
      <dsp:spPr>
        <a:xfrm>
          <a:off x="3198014" y="2806673"/>
          <a:ext cx="2515595" cy="1693475"/>
        </a:xfrm>
        <a:prstGeom prst="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nb-NO" sz="1000" kern="1200">
              <a:solidFill>
                <a:sysClr val="windowText" lastClr="000000"/>
              </a:solidFill>
              <a:latin typeface="Calibri"/>
              <a:ea typeface="+mn-ea"/>
              <a:cs typeface="+mn-cs"/>
            </a:rPr>
            <a:t>Tfk</a:t>
          </a:r>
        </a:p>
        <a:p>
          <a:pPr marL="0" lvl="0" indent="0" algn="ctr" defTabSz="444500">
            <a:lnSpc>
              <a:spcPct val="90000"/>
            </a:lnSpc>
            <a:spcBef>
              <a:spcPct val="0"/>
            </a:spcBef>
            <a:spcAft>
              <a:spcPct val="35000"/>
            </a:spcAft>
            <a:buNone/>
          </a:pPr>
          <a:r>
            <a:rPr lang="nb-NO" sz="1000" kern="1200">
              <a:solidFill>
                <a:sysClr val="windowText" lastClr="000000"/>
              </a:solidFill>
              <a:latin typeface="Calibri"/>
              <a:ea typeface="+mn-ea"/>
              <a:cs typeface="+mn-cs"/>
            </a:rPr>
            <a:t>Prosjektleder - bjarne ryvoll</a:t>
          </a:r>
        </a:p>
        <a:p>
          <a:pPr marL="0" lvl="0" indent="0" algn="ctr" defTabSz="444500">
            <a:lnSpc>
              <a:spcPct val="90000"/>
            </a:lnSpc>
            <a:spcBef>
              <a:spcPct val="0"/>
            </a:spcBef>
            <a:spcAft>
              <a:spcPct val="35000"/>
            </a:spcAft>
            <a:buNone/>
          </a:pPr>
          <a:r>
            <a:rPr lang="nb-NO" sz="1000" kern="1200">
              <a:solidFill>
                <a:sysClr val="windowText" lastClr="000000"/>
              </a:solidFill>
              <a:latin typeface="Calibri"/>
              <a:ea typeface="+mn-ea"/>
              <a:cs typeface="+mn-cs"/>
            </a:rPr>
            <a:t>Byggeleder - Martin A Olaussen </a:t>
          </a:r>
        </a:p>
        <a:p>
          <a:pPr marL="0" lvl="0" indent="0" algn="ctr" defTabSz="444500">
            <a:lnSpc>
              <a:spcPct val="90000"/>
            </a:lnSpc>
            <a:spcBef>
              <a:spcPct val="0"/>
            </a:spcBef>
            <a:spcAft>
              <a:spcPct val="35000"/>
            </a:spcAft>
            <a:buNone/>
          </a:pPr>
          <a:r>
            <a:rPr lang="nb-NO" sz="1000" kern="1200">
              <a:solidFill>
                <a:sysClr val="windowText" lastClr="000000"/>
              </a:solidFill>
              <a:latin typeface="Calibri"/>
              <a:ea typeface="+mn-ea"/>
              <a:cs typeface="+mn-cs"/>
            </a:rPr>
            <a:t>Kontrollingeniør -Frank Robert Johansen</a:t>
          </a:r>
        </a:p>
        <a:p>
          <a:pPr marL="0" lvl="0" indent="0" algn="ctr" defTabSz="444500">
            <a:lnSpc>
              <a:spcPct val="90000"/>
            </a:lnSpc>
            <a:spcBef>
              <a:spcPct val="0"/>
            </a:spcBef>
            <a:spcAft>
              <a:spcPct val="35000"/>
            </a:spcAft>
            <a:buNone/>
          </a:pPr>
          <a:endParaRPr lang="nb-NO" sz="1000" kern="1200">
            <a:solidFill>
              <a:sysClr val="windowText" lastClr="000000"/>
            </a:solidFill>
            <a:latin typeface="Calibri"/>
            <a:ea typeface="+mn-ea"/>
            <a:cs typeface="+mn-cs"/>
          </a:endParaRPr>
        </a:p>
      </dsp:txBody>
      <dsp:txXfrm>
        <a:off x="3198014" y="2806673"/>
        <a:ext cx="2515595" cy="1693475"/>
      </dsp:txXfrm>
    </dsp:sp>
    <dsp:sp modelId="{8C1C3DE2-1924-4248-80A9-73117FAB2144}">
      <dsp:nvSpPr>
        <dsp:cNvPr id="0" name=""/>
        <dsp:cNvSpPr/>
      </dsp:nvSpPr>
      <dsp:spPr>
        <a:xfrm>
          <a:off x="3242554" y="4673638"/>
          <a:ext cx="2144507" cy="443365"/>
        </a:xfrm>
        <a:prstGeom prst="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nb-NO" sz="1000" kern="1200" baseline="0">
              <a:solidFill>
                <a:sysClr val="windowText" lastClr="000000"/>
              </a:solidFill>
              <a:latin typeface="Calibri"/>
              <a:ea typeface="+mn-ea"/>
              <a:cs typeface="Calibri" panose="020F0502020204030204" pitchFamily="34" charset="0"/>
            </a:rPr>
            <a:t>Grunnerverv: </a:t>
          </a:r>
        </a:p>
      </dsp:txBody>
      <dsp:txXfrm>
        <a:off x="3242554" y="4673638"/>
        <a:ext cx="2144507" cy="443365"/>
      </dsp:txXfrm>
    </dsp:sp>
    <dsp:sp modelId="{926EC7A3-5B25-404E-B33E-D45E6AF9A889}">
      <dsp:nvSpPr>
        <dsp:cNvPr id="0" name=""/>
        <dsp:cNvSpPr/>
      </dsp:nvSpPr>
      <dsp:spPr>
        <a:xfrm>
          <a:off x="3595136" y="5267057"/>
          <a:ext cx="1680977" cy="483658"/>
        </a:xfrm>
        <a:prstGeom prst="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nb-NO" sz="1050" kern="1200" baseline="0">
              <a:solidFill>
                <a:sysClr val="windowText" lastClr="000000"/>
              </a:solidFill>
              <a:latin typeface="Times New Roman" pitchFamily="18" charset="0"/>
              <a:ea typeface="+mn-ea"/>
              <a:cs typeface="Times New Roman" pitchFamily="18" charset="0"/>
            </a:rPr>
            <a:t>Kommunikasjon: </a:t>
          </a:r>
        </a:p>
        <a:p>
          <a:pPr marL="0" lvl="0" indent="0" algn="ctr" defTabSz="466725">
            <a:lnSpc>
              <a:spcPct val="90000"/>
            </a:lnSpc>
            <a:spcBef>
              <a:spcPct val="0"/>
            </a:spcBef>
            <a:spcAft>
              <a:spcPct val="35000"/>
            </a:spcAft>
            <a:buNone/>
          </a:pPr>
          <a:endParaRPr lang="nb-NO" sz="1050" kern="1200" baseline="0">
            <a:solidFill>
              <a:sysClr val="windowText" lastClr="000000"/>
            </a:solidFill>
            <a:latin typeface="Times New Roman" pitchFamily="18" charset="0"/>
            <a:ea typeface="+mn-ea"/>
            <a:cs typeface="Times New Roman" pitchFamily="18" charset="0"/>
          </a:endParaRPr>
        </a:p>
      </dsp:txBody>
      <dsp:txXfrm>
        <a:off x="3595136" y="5267057"/>
        <a:ext cx="1680977" cy="483658"/>
      </dsp:txXfrm>
    </dsp:sp>
    <dsp:sp modelId="{8BD90F18-756C-41B2-A007-ECAE0B6DFDF1}">
      <dsp:nvSpPr>
        <dsp:cNvPr id="0" name=""/>
        <dsp:cNvSpPr/>
      </dsp:nvSpPr>
      <dsp:spPr>
        <a:xfrm>
          <a:off x="3260635" y="5973090"/>
          <a:ext cx="2044049" cy="676186"/>
        </a:xfrm>
        <a:prstGeom prst="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nb-NO" sz="1000" kern="1200">
              <a:solidFill>
                <a:srgbClr val="1F497D">
                  <a:hueOff val="0"/>
                  <a:satOff val="0"/>
                  <a:lumOff val="0"/>
                  <a:alphaOff val="0"/>
                </a:srgbClr>
              </a:solidFill>
              <a:latin typeface="Times New Roman" pitchFamily="18" charset="0"/>
              <a:ea typeface="+mn-ea"/>
              <a:cs typeface="Times New Roman" pitchFamily="18" charset="0"/>
            </a:rPr>
            <a:t>Eksterne:</a:t>
          </a:r>
        </a:p>
        <a:p>
          <a:pPr marL="0" lvl="0" indent="0" algn="ctr" defTabSz="444500">
            <a:lnSpc>
              <a:spcPct val="90000"/>
            </a:lnSpc>
            <a:spcBef>
              <a:spcPct val="0"/>
            </a:spcBef>
            <a:spcAft>
              <a:spcPct val="35000"/>
            </a:spcAft>
            <a:buNone/>
          </a:pPr>
          <a:r>
            <a:rPr lang="nb-NO" sz="1000" kern="1200">
              <a:solidFill>
                <a:srgbClr val="1F497D">
                  <a:hueOff val="0"/>
                  <a:satOff val="0"/>
                  <a:lumOff val="0"/>
                  <a:alphaOff val="0"/>
                </a:srgbClr>
              </a:solidFill>
              <a:latin typeface="Times New Roman" pitchFamily="18" charset="0"/>
              <a:ea typeface="+mn-ea"/>
              <a:cs typeface="Times New Roman" pitchFamily="18" charset="0"/>
            </a:rPr>
            <a:t>Troms fylkeskommune, </a:t>
          </a:r>
        </a:p>
        <a:p>
          <a:pPr marL="0" lvl="0" indent="0" algn="ctr" defTabSz="444500">
            <a:lnSpc>
              <a:spcPct val="90000"/>
            </a:lnSpc>
            <a:spcBef>
              <a:spcPct val="0"/>
            </a:spcBef>
            <a:spcAft>
              <a:spcPct val="35000"/>
            </a:spcAft>
            <a:buNone/>
          </a:pPr>
          <a:endParaRPr lang="nb-NO" sz="1000" kern="1200">
            <a:solidFill>
              <a:srgbClr val="1F497D">
                <a:hueOff val="0"/>
                <a:satOff val="0"/>
                <a:lumOff val="0"/>
                <a:alphaOff val="0"/>
              </a:srgbClr>
            </a:solidFill>
            <a:latin typeface="Times New Roman" pitchFamily="18" charset="0"/>
            <a:ea typeface="+mn-ea"/>
            <a:cs typeface="Times New Roman" pitchFamily="18" charset="0"/>
          </a:endParaRPr>
        </a:p>
      </dsp:txBody>
      <dsp:txXfrm>
        <a:off x="3260635" y="5973090"/>
        <a:ext cx="2044049" cy="676186"/>
      </dsp:txXfrm>
    </dsp:sp>
    <dsp:sp modelId="{790C1930-4E70-499C-8643-96C2A8387D84}">
      <dsp:nvSpPr>
        <dsp:cNvPr id="0" name=""/>
        <dsp:cNvSpPr/>
      </dsp:nvSpPr>
      <dsp:spPr>
        <a:xfrm>
          <a:off x="3242554" y="6828161"/>
          <a:ext cx="1324528" cy="443365"/>
        </a:xfrm>
        <a:prstGeom prst="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nb-NO" sz="1050" kern="1200">
              <a:solidFill>
                <a:srgbClr val="1F497D">
                  <a:hueOff val="0"/>
                  <a:satOff val="0"/>
                  <a:lumOff val="0"/>
                  <a:alphaOff val="0"/>
                </a:srgbClr>
              </a:solidFill>
              <a:latin typeface="Calibri"/>
              <a:ea typeface="+mn-ea"/>
              <a:cs typeface="+mn-cs"/>
            </a:rPr>
            <a:t>Entreprenører</a:t>
          </a:r>
        </a:p>
      </dsp:txBody>
      <dsp:txXfrm>
        <a:off x="3242554" y="6828161"/>
        <a:ext cx="1324528" cy="443365"/>
      </dsp:txXfrm>
    </dsp:sp>
    <dsp:sp modelId="{0B0026B5-182F-4ED5-8DB4-C9F412AE23F4}">
      <dsp:nvSpPr>
        <dsp:cNvPr id="0" name=""/>
        <dsp:cNvSpPr/>
      </dsp:nvSpPr>
      <dsp:spPr>
        <a:xfrm>
          <a:off x="519505" y="1628850"/>
          <a:ext cx="1290753" cy="443365"/>
        </a:xfrm>
        <a:prstGeom prst="rect">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glow>
            <a:srgbClr val="4F81BD"/>
          </a:glow>
          <a:softEdge rad="12700"/>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nb-NO" sz="1000" b="0" kern="1200" baseline="0">
              <a:solidFill>
                <a:sysClr val="windowText" lastClr="000000"/>
              </a:solidFill>
              <a:latin typeface="Times New Roman" pitchFamily="18" charset="0"/>
              <a:ea typeface="+mn-ea"/>
              <a:cs typeface="Times New Roman" pitchFamily="18" charset="0"/>
            </a:rPr>
            <a:t>Prosjekteringsleder:</a:t>
          </a:r>
        </a:p>
        <a:p>
          <a:pPr marL="0" lvl="0" indent="0" algn="ctr" defTabSz="444500">
            <a:lnSpc>
              <a:spcPct val="90000"/>
            </a:lnSpc>
            <a:spcBef>
              <a:spcPct val="0"/>
            </a:spcBef>
            <a:spcAft>
              <a:spcPct val="35000"/>
            </a:spcAft>
            <a:buNone/>
          </a:pPr>
          <a:endParaRPr lang="nb-NO" sz="1000" kern="1200">
            <a:solidFill>
              <a:sysClr val="windowText" lastClr="000000"/>
            </a:solidFill>
            <a:latin typeface="Calibri"/>
            <a:ea typeface="+mn-ea"/>
            <a:cs typeface="+mn-cs"/>
          </a:endParaRPr>
        </a:p>
      </dsp:txBody>
      <dsp:txXfrm>
        <a:off x="519505" y="1628850"/>
        <a:ext cx="1290753" cy="443365"/>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xmlns:thm15="http://schemas.microsoft.com/office/thememl/2012/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Troms fylkeskommune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Frank-Robert Johansen</dc:creator>
  <keywords/>
  <dc:description/>
  <lastModifiedBy>Guest User</lastModifiedBy>
  <revision>4</revision>
  <dcterms:created xsi:type="dcterms:W3CDTF">2026-05-28T08:37:00.0000000Z</dcterms:created>
  <dcterms:modified xsi:type="dcterms:W3CDTF">2026-05-28T08:48:36.8107719Z</dcterms:modified>
</coreProperties>
</file>